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40998A" w14:textId="404D72C2" w:rsidR="00B13836" w:rsidRPr="00B13836" w:rsidRDefault="00B13836" w:rsidP="00B13836">
      <w:pPr>
        <w:jc w:val="center"/>
        <w:rPr>
          <w:rFonts w:asciiTheme="majorHAnsi" w:hAnsiTheme="majorHAnsi" w:cstheme="majorHAnsi"/>
          <w:b/>
          <w:i/>
          <w:sz w:val="28"/>
          <w:szCs w:val="28"/>
        </w:rPr>
      </w:pPr>
      <w:r w:rsidRPr="00B13836">
        <w:rPr>
          <w:rFonts w:asciiTheme="majorHAnsi" w:hAnsiTheme="majorHAnsi" w:cstheme="majorHAnsi"/>
          <w:b/>
          <w:i/>
          <w:sz w:val="28"/>
          <w:szCs w:val="28"/>
        </w:rPr>
        <w:t>Připomínky ke Klíči pro komunikaci s osobou s autismem a Desateru komunikace vytvořeného Vládním výborem pro osoby se zdravotním postižením</w:t>
      </w:r>
    </w:p>
    <w:p w14:paraId="454F19FA" w14:textId="4C11ED22" w:rsidR="00B13836" w:rsidRPr="00B13836" w:rsidRDefault="00B13836" w:rsidP="00B13836">
      <w:pPr>
        <w:rPr>
          <w:rFonts w:asciiTheme="majorHAnsi" w:hAnsiTheme="majorHAnsi" w:cstheme="majorHAnsi"/>
          <w:b/>
          <w:i/>
          <w:sz w:val="24"/>
          <w:szCs w:val="24"/>
        </w:rPr>
      </w:pPr>
      <w:r w:rsidRPr="00B13836">
        <w:rPr>
          <w:rFonts w:asciiTheme="majorHAnsi" w:hAnsiTheme="majorHAnsi" w:cstheme="majorHAnsi"/>
          <w:b/>
          <w:i/>
          <w:sz w:val="24"/>
          <w:szCs w:val="24"/>
        </w:rPr>
        <w:t xml:space="preserve">Zpracoval: Tým odborníků terapeutického a sociálně rehabilitačního střediska NAUTIS ve spolupráci s </w:t>
      </w:r>
      <w:proofErr w:type="gramStart"/>
      <w:r w:rsidRPr="00B13836">
        <w:rPr>
          <w:rFonts w:asciiTheme="majorHAnsi" w:hAnsiTheme="majorHAnsi" w:cstheme="majorHAnsi"/>
          <w:b/>
          <w:i/>
          <w:sz w:val="24"/>
          <w:szCs w:val="24"/>
        </w:rPr>
        <w:t>lidmi  s</w:t>
      </w:r>
      <w:proofErr w:type="gramEnd"/>
      <w:r w:rsidRPr="00B13836">
        <w:rPr>
          <w:rFonts w:asciiTheme="majorHAnsi" w:hAnsiTheme="majorHAnsi" w:cstheme="majorHAnsi"/>
          <w:b/>
          <w:i/>
          <w:sz w:val="24"/>
          <w:szCs w:val="24"/>
        </w:rPr>
        <w:t xml:space="preserve">  PAS</w:t>
      </w:r>
    </w:p>
    <w:p w14:paraId="06A4534E" w14:textId="77777777" w:rsidR="00B13836" w:rsidRPr="00B13836" w:rsidRDefault="00B13836" w:rsidP="00B13836">
      <w:pPr>
        <w:rPr>
          <w:rFonts w:asciiTheme="majorHAnsi" w:hAnsiTheme="majorHAnsi" w:cstheme="majorHAnsi"/>
          <w:b/>
          <w:i/>
          <w:sz w:val="24"/>
          <w:szCs w:val="24"/>
        </w:rPr>
      </w:pPr>
      <w:r w:rsidRPr="00B13836">
        <w:rPr>
          <w:rFonts w:asciiTheme="majorHAnsi" w:hAnsiTheme="majorHAnsi" w:cstheme="majorHAnsi"/>
          <w:b/>
          <w:i/>
          <w:sz w:val="24"/>
          <w:szCs w:val="24"/>
        </w:rPr>
        <w:t xml:space="preserve">Co nám vadí: </w:t>
      </w:r>
    </w:p>
    <w:p w14:paraId="691C95C0" w14:textId="77777777" w:rsidR="00B13836" w:rsidRPr="00B13836" w:rsidRDefault="00B13836" w:rsidP="00B13836">
      <w:pPr>
        <w:pStyle w:val="Odstavecseseznamem"/>
        <w:numPr>
          <w:ilvl w:val="0"/>
          <w:numId w:val="13"/>
        </w:numPr>
        <w:spacing w:after="160" w:line="259" w:lineRule="auto"/>
        <w:rPr>
          <w:rFonts w:asciiTheme="majorHAnsi" w:hAnsiTheme="majorHAnsi" w:cstheme="majorHAnsi"/>
        </w:rPr>
      </w:pPr>
      <w:r w:rsidRPr="00B13836">
        <w:rPr>
          <w:rFonts w:asciiTheme="majorHAnsi" w:hAnsiTheme="majorHAnsi" w:cstheme="majorHAnsi"/>
        </w:rPr>
        <w:t xml:space="preserve">Materiál je psaný velmi laickou formou, z textu není jasné, co je cílem sdělení, čeho chce desatero dosáhnout. </w:t>
      </w:r>
    </w:p>
    <w:p w14:paraId="08A9CC5B" w14:textId="77777777" w:rsidR="00B13836" w:rsidRPr="00B13836" w:rsidRDefault="00B13836" w:rsidP="00B13836">
      <w:pPr>
        <w:pStyle w:val="Odstavecseseznamem"/>
        <w:numPr>
          <w:ilvl w:val="0"/>
          <w:numId w:val="13"/>
        </w:numPr>
        <w:spacing w:after="160" w:line="259" w:lineRule="auto"/>
        <w:rPr>
          <w:rFonts w:asciiTheme="majorHAnsi" w:hAnsiTheme="majorHAnsi" w:cstheme="majorHAnsi"/>
        </w:rPr>
      </w:pPr>
      <w:r w:rsidRPr="00B13836">
        <w:rPr>
          <w:rFonts w:asciiTheme="majorHAnsi" w:hAnsiTheme="majorHAnsi" w:cstheme="majorHAnsi"/>
        </w:rPr>
        <w:t>Celkově stigmatizující a zneschopňující vyznění celého textu</w:t>
      </w:r>
    </w:p>
    <w:p w14:paraId="75117E38" w14:textId="77777777" w:rsidR="00B13836" w:rsidRPr="00B13836" w:rsidRDefault="00B13836" w:rsidP="00B13836">
      <w:pPr>
        <w:pStyle w:val="Odstavecseseznamem"/>
        <w:numPr>
          <w:ilvl w:val="0"/>
          <w:numId w:val="13"/>
        </w:numPr>
        <w:spacing w:after="160" w:line="259" w:lineRule="auto"/>
        <w:rPr>
          <w:rFonts w:asciiTheme="majorHAnsi" w:hAnsiTheme="majorHAnsi" w:cstheme="majorHAnsi"/>
        </w:rPr>
      </w:pPr>
      <w:r w:rsidRPr="00B13836">
        <w:rPr>
          <w:rFonts w:asciiTheme="majorHAnsi" w:hAnsiTheme="majorHAnsi" w:cstheme="majorHAnsi"/>
        </w:rPr>
        <w:t xml:space="preserve">Špatná jazyková úroveň textu (nejednotný sloh, stylistické chyby, gramatické chyby, překlepy). </w:t>
      </w:r>
    </w:p>
    <w:p w14:paraId="3B242F44" w14:textId="77777777" w:rsidR="00B13836" w:rsidRPr="00B13836" w:rsidRDefault="00B13836" w:rsidP="00B13836">
      <w:pPr>
        <w:pStyle w:val="Odstavecseseznamem"/>
        <w:numPr>
          <w:ilvl w:val="0"/>
          <w:numId w:val="13"/>
        </w:numPr>
        <w:spacing w:after="160" w:line="259" w:lineRule="auto"/>
        <w:rPr>
          <w:rFonts w:asciiTheme="majorHAnsi" w:hAnsiTheme="majorHAnsi" w:cstheme="majorHAnsi"/>
        </w:rPr>
      </w:pPr>
      <w:proofErr w:type="spellStart"/>
      <w:r w:rsidRPr="00B13836">
        <w:rPr>
          <w:rFonts w:asciiTheme="majorHAnsi" w:hAnsiTheme="majorHAnsi" w:cstheme="majorHAnsi"/>
        </w:rPr>
        <w:t>Nejednost</w:t>
      </w:r>
      <w:proofErr w:type="spellEnd"/>
      <w:r w:rsidRPr="00B13836">
        <w:rPr>
          <w:rFonts w:asciiTheme="majorHAnsi" w:hAnsiTheme="majorHAnsi" w:cstheme="majorHAnsi"/>
        </w:rPr>
        <w:t xml:space="preserve"> v názvech jednotlivých bodů (jednou imperativ, </w:t>
      </w:r>
      <w:proofErr w:type="gramStart"/>
      <w:r w:rsidRPr="00B13836">
        <w:rPr>
          <w:rFonts w:asciiTheme="majorHAnsi" w:hAnsiTheme="majorHAnsi" w:cstheme="majorHAnsi"/>
        </w:rPr>
        <w:t>jindy  infinitiv</w:t>
      </w:r>
      <w:proofErr w:type="gramEnd"/>
      <w:r w:rsidRPr="00B13836">
        <w:rPr>
          <w:rFonts w:asciiTheme="majorHAnsi" w:hAnsiTheme="majorHAnsi" w:cstheme="majorHAnsi"/>
        </w:rPr>
        <w:t xml:space="preserve"> či dokonce otázka)</w:t>
      </w:r>
    </w:p>
    <w:p w14:paraId="76362688" w14:textId="77777777" w:rsidR="00B13836" w:rsidRPr="00B13836" w:rsidRDefault="00B13836" w:rsidP="00B13836">
      <w:pPr>
        <w:pStyle w:val="Odstavecseseznamem"/>
        <w:numPr>
          <w:ilvl w:val="0"/>
          <w:numId w:val="13"/>
        </w:numPr>
        <w:spacing w:after="160" w:line="259" w:lineRule="auto"/>
        <w:rPr>
          <w:rFonts w:asciiTheme="majorHAnsi" w:hAnsiTheme="majorHAnsi" w:cstheme="majorHAnsi"/>
        </w:rPr>
      </w:pPr>
      <w:r w:rsidRPr="00B13836">
        <w:rPr>
          <w:rFonts w:asciiTheme="majorHAnsi" w:hAnsiTheme="majorHAnsi" w:cstheme="majorHAnsi"/>
        </w:rPr>
        <w:t xml:space="preserve">Tykání čtenářům Klíče. </w:t>
      </w:r>
    </w:p>
    <w:p w14:paraId="16711FA7" w14:textId="77777777" w:rsidR="00B13836" w:rsidRPr="00B13836" w:rsidRDefault="00B13836" w:rsidP="00B13836">
      <w:pPr>
        <w:pStyle w:val="Odstavecseseznamem"/>
        <w:numPr>
          <w:ilvl w:val="0"/>
          <w:numId w:val="13"/>
        </w:numPr>
        <w:spacing w:after="160" w:line="259" w:lineRule="auto"/>
        <w:rPr>
          <w:rFonts w:asciiTheme="majorHAnsi" w:hAnsiTheme="majorHAnsi" w:cstheme="majorHAnsi"/>
        </w:rPr>
      </w:pPr>
      <w:proofErr w:type="spellStart"/>
      <w:r w:rsidRPr="00B13836">
        <w:rPr>
          <w:rFonts w:asciiTheme="majorHAnsi" w:hAnsiTheme="majorHAnsi" w:cstheme="majorHAnsi"/>
        </w:rPr>
        <w:t>Wingové</w:t>
      </w:r>
      <w:proofErr w:type="spellEnd"/>
      <w:r w:rsidRPr="00B13836">
        <w:rPr>
          <w:rFonts w:asciiTheme="majorHAnsi" w:hAnsiTheme="majorHAnsi" w:cstheme="majorHAnsi"/>
        </w:rPr>
        <w:t xml:space="preserve"> typologie sociálního chování u lidí s PAS nerozlišuje osoby s autismem (!), nýbrž právě typy sociálního chování u lidí s autismem. „Třídění“ osob s PAS nejenže neodpovídá původnímu záměru této konceptualizace, ale je zavádějící, stigmatizující a zbytečné. Původní </w:t>
      </w:r>
      <w:proofErr w:type="spellStart"/>
      <w:r w:rsidRPr="00B13836">
        <w:rPr>
          <w:rFonts w:asciiTheme="majorHAnsi" w:hAnsiTheme="majorHAnsi" w:cstheme="majorHAnsi"/>
        </w:rPr>
        <w:t>Wingové</w:t>
      </w:r>
      <w:proofErr w:type="spellEnd"/>
      <w:r w:rsidRPr="00B13836">
        <w:rPr>
          <w:rFonts w:asciiTheme="majorHAnsi" w:hAnsiTheme="majorHAnsi" w:cstheme="majorHAnsi"/>
        </w:rPr>
        <w:t xml:space="preserve"> konceptualizace navíc není </w:t>
      </w:r>
      <w:proofErr w:type="spellStart"/>
      <w:r w:rsidRPr="00B13836">
        <w:rPr>
          <w:rFonts w:asciiTheme="majorHAnsi" w:hAnsiTheme="majorHAnsi" w:cstheme="majorHAnsi"/>
        </w:rPr>
        <w:t>dichotomní</w:t>
      </w:r>
      <w:proofErr w:type="spellEnd"/>
      <w:r w:rsidRPr="00B13836">
        <w:rPr>
          <w:rFonts w:asciiTheme="majorHAnsi" w:hAnsiTheme="majorHAnsi" w:cstheme="majorHAnsi"/>
        </w:rPr>
        <w:t>, ale rozlišuje hned pět typů (např. ještě „formální – afektovaný“; „smíšený – zvláštní“).</w:t>
      </w:r>
    </w:p>
    <w:p w14:paraId="0CD8010B" w14:textId="77777777" w:rsidR="00B13836" w:rsidRPr="00B13836" w:rsidRDefault="00B13836" w:rsidP="00B13836">
      <w:pPr>
        <w:pStyle w:val="Odstavecseseznamem"/>
        <w:numPr>
          <w:ilvl w:val="0"/>
          <w:numId w:val="13"/>
        </w:numPr>
        <w:spacing w:after="160" w:line="259" w:lineRule="auto"/>
        <w:rPr>
          <w:rFonts w:asciiTheme="majorHAnsi" w:hAnsiTheme="majorHAnsi" w:cstheme="majorHAnsi"/>
        </w:rPr>
      </w:pPr>
      <w:r w:rsidRPr="00B13836">
        <w:rPr>
          <w:rFonts w:asciiTheme="majorHAnsi" w:hAnsiTheme="majorHAnsi" w:cstheme="majorHAnsi"/>
        </w:rPr>
        <w:t xml:space="preserve">MKN 11 upouští od konkrétních subtypů v rámci PAS. </w:t>
      </w:r>
    </w:p>
    <w:p w14:paraId="55ACBF63" w14:textId="77777777" w:rsidR="00B13836" w:rsidRPr="00B13836" w:rsidRDefault="00B13836" w:rsidP="00B13836">
      <w:pPr>
        <w:pStyle w:val="Odstavecseseznamem"/>
        <w:numPr>
          <w:ilvl w:val="0"/>
          <w:numId w:val="13"/>
        </w:numPr>
        <w:spacing w:after="160" w:line="259" w:lineRule="auto"/>
        <w:rPr>
          <w:rFonts w:asciiTheme="majorHAnsi" w:hAnsiTheme="majorHAnsi" w:cstheme="majorHAnsi"/>
        </w:rPr>
      </w:pPr>
      <w:r w:rsidRPr="00B13836">
        <w:rPr>
          <w:rFonts w:asciiTheme="majorHAnsi" w:hAnsiTheme="majorHAnsi" w:cstheme="majorHAnsi"/>
        </w:rPr>
        <w:t xml:space="preserve">Využití pojmu „panika“ je v tomto značně zavádějící a nikdy jsme se s ním nesetkali. Jedná se o osoby s panickou poruchou? Standardní (odborné) pojmy </w:t>
      </w:r>
      <w:proofErr w:type="spellStart"/>
      <w:r w:rsidRPr="00B13836">
        <w:rPr>
          <w:rFonts w:asciiTheme="majorHAnsi" w:hAnsiTheme="majorHAnsi" w:cstheme="majorHAnsi"/>
          <w:i/>
        </w:rPr>
        <w:t>distress</w:t>
      </w:r>
      <w:proofErr w:type="spellEnd"/>
      <w:r w:rsidRPr="00B13836">
        <w:rPr>
          <w:rFonts w:asciiTheme="majorHAnsi" w:hAnsiTheme="majorHAnsi" w:cstheme="majorHAnsi"/>
        </w:rPr>
        <w:t xml:space="preserve">, </w:t>
      </w:r>
      <w:proofErr w:type="spellStart"/>
      <w:r w:rsidRPr="00B13836">
        <w:rPr>
          <w:rFonts w:asciiTheme="majorHAnsi" w:hAnsiTheme="majorHAnsi" w:cstheme="majorHAnsi"/>
          <w:i/>
        </w:rPr>
        <w:t>discomfort</w:t>
      </w:r>
      <w:proofErr w:type="spellEnd"/>
      <w:r w:rsidRPr="00B13836">
        <w:rPr>
          <w:rFonts w:asciiTheme="majorHAnsi" w:hAnsiTheme="majorHAnsi" w:cstheme="majorHAnsi"/>
          <w:i/>
        </w:rPr>
        <w:t xml:space="preserve">, </w:t>
      </w:r>
      <w:r w:rsidRPr="00B13836">
        <w:rPr>
          <w:rFonts w:asciiTheme="majorHAnsi" w:hAnsiTheme="majorHAnsi" w:cstheme="majorHAnsi"/>
        </w:rPr>
        <w:t xml:space="preserve">které měl zřejmě autor na mysli, navrhujeme pro účely tohoto textu zjednodušit do běžně užívaného pojmu </w:t>
      </w:r>
      <w:r w:rsidRPr="00B13836">
        <w:rPr>
          <w:rFonts w:asciiTheme="majorHAnsi" w:hAnsiTheme="majorHAnsi" w:cstheme="majorHAnsi"/>
          <w:i/>
        </w:rPr>
        <w:t>nepohoda</w:t>
      </w:r>
      <w:r w:rsidRPr="00B13836">
        <w:rPr>
          <w:rFonts w:asciiTheme="majorHAnsi" w:hAnsiTheme="majorHAnsi" w:cstheme="majorHAnsi"/>
        </w:rPr>
        <w:t>.</w:t>
      </w:r>
    </w:p>
    <w:p w14:paraId="66C2FE1D" w14:textId="77777777" w:rsidR="00B13836" w:rsidRPr="00B13836" w:rsidRDefault="00B13836" w:rsidP="00B13836">
      <w:pPr>
        <w:pStyle w:val="Odstavecseseznamem"/>
        <w:numPr>
          <w:ilvl w:val="0"/>
          <w:numId w:val="13"/>
        </w:numPr>
        <w:spacing w:after="160" w:line="259" w:lineRule="auto"/>
        <w:rPr>
          <w:rFonts w:asciiTheme="majorHAnsi" w:hAnsiTheme="majorHAnsi" w:cstheme="majorHAnsi"/>
        </w:rPr>
      </w:pPr>
      <w:r w:rsidRPr="00B13836">
        <w:rPr>
          <w:rFonts w:asciiTheme="majorHAnsi" w:hAnsiTheme="majorHAnsi" w:cstheme="majorHAnsi"/>
        </w:rPr>
        <w:t>S pojmem „autistická krize“ jsme se ve své praxi nikdy nesetkali. Není opřen o žádnou námi dostupnou literaturu. Pojmu nerozumí ani námi oslovení lidé s autismem.</w:t>
      </w:r>
      <w:r w:rsidRPr="00B13836">
        <w:rPr>
          <w:rFonts w:asciiTheme="majorHAnsi" w:hAnsiTheme="majorHAnsi" w:cstheme="majorHAnsi"/>
          <w:color w:val="365F91" w:themeColor="accent1" w:themeShade="BF"/>
        </w:rPr>
        <w:t xml:space="preserve"> </w:t>
      </w:r>
    </w:p>
    <w:p w14:paraId="5F37223D" w14:textId="27CCC55D" w:rsidR="00B13836" w:rsidRPr="00B13836" w:rsidRDefault="00B13836" w:rsidP="00B13836">
      <w:pPr>
        <w:pStyle w:val="Odstavecseseznamem"/>
        <w:spacing w:after="160" w:line="259" w:lineRule="auto"/>
        <w:rPr>
          <w:rFonts w:asciiTheme="majorHAnsi" w:hAnsiTheme="majorHAnsi" w:cstheme="majorHAnsi"/>
        </w:rPr>
      </w:pPr>
      <w:r w:rsidRPr="00B13836">
        <w:rPr>
          <w:rFonts w:asciiTheme="majorHAnsi" w:hAnsiTheme="majorHAnsi" w:cstheme="majorHAnsi"/>
          <w:color w:val="365F91" w:themeColor="accent1" w:themeShade="BF"/>
        </w:rPr>
        <w:br/>
      </w:r>
      <w:r w:rsidRPr="00B13836">
        <w:rPr>
          <w:rFonts w:asciiTheme="majorHAnsi" w:hAnsiTheme="majorHAnsi" w:cstheme="majorHAnsi"/>
          <w:i/>
          <w:color w:val="365F91" w:themeColor="accent1" w:themeShade="BF"/>
        </w:rPr>
        <w:t>„Musím říct, že kvůli častému zmiňování „autistické krize” to vyznívá, že autisté jsou nebezpeční a dost agresivní.“ (připomínka osoby s PAS)</w:t>
      </w:r>
    </w:p>
    <w:p w14:paraId="61295FDD" w14:textId="77777777" w:rsidR="00B13836" w:rsidRPr="00B13836" w:rsidRDefault="00B13836" w:rsidP="00B13836">
      <w:pPr>
        <w:jc w:val="center"/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</w:pPr>
      <w:r w:rsidRPr="00B13836">
        <w:rPr>
          <w:rFonts w:asciiTheme="majorHAnsi" w:hAnsiTheme="majorHAnsi" w:cstheme="majorHAnsi"/>
          <w:i/>
          <w:color w:val="365F91" w:themeColor="accent1" w:themeShade="BF"/>
          <w:sz w:val="24"/>
          <w:szCs w:val="24"/>
        </w:rPr>
        <w:br/>
      </w:r>
      <w:r w:rsidRPr="00B13836">
        <w:rPr>
          <w:rFonts w:asciiTheme="majorHAnsi" w:hAnsiTheme="majorHAnsi" w:cstheme="majorHAnsi"/>
          <w:b/>
          <w:color w:val="365F91" w:themeColor="accent1" w:themeShade="BF"/>
          <w:sz w:val="24"/>
          <w:szCs w:val="24"/>
        </w:rPr>
        <w:t>Klíč pro komunikaci</w:t>
      </w:r>
    </w:p>
    <w:p w14:paraId="0B4F9C19" w14:textId="77777777" w:rsidR="00B13836" w:rsidRPr="00B13836" w:rsidRDefault="00B13836" w:rsidP="00B13836">
      <w:pPr>
        <w:numPr>
          <w:ilvl w:val="0"/>
          <w:numId w:val="11"/>
        </w:numPr>
        <w:spacing w:after="160" w:line="259" w:lineRule="auto"/>
        <w:rPr>
          <w:rFonts w:asciiTheme="majorHAnsi" w:hAnsiTheme="majorHAnsi" w:cstheme="majorHAnsi"/>
          <w:i/>
          <w:color w:val="365F91" w:themeColor="accent1" w:themeShade="BF"/>
          <w:sz w:val="24"/>
          <w:szCs w:val="24"/>
        </w:rPr>
      </w:pPr>
      <w:r w:rsidRPr="00B13836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JEDNEJ PŘEDVÍDATELNĚ. Předvídatelnost, která je jistě v komunikaci s lidmi s PAS důležitá, je </w:t>
      </w:r>
      <w:r w:rsidRPr="00B13836">
        <w:rPr>
          <w:rFonts w:asciiTheme="majorHAnsi" w:hAnsiTheme="majorHAnsi" w:cstheme="majorHAnsi"/>
          <w:sz w:val="24"/>
          <w:szCs w:val="24"/>
        </w:rPr>
        <w:t xml:space="preserve">redukována na </w:t>
      </w:r>
      <w:proofErr w:type="spellStart"/>
      <w:r w:rsidRPr="00B13836">
        <w:rPr>
          <w:rFonts w:asciiTheme="majorHAnsi" w:hAnsiTheme="majorHAnsi" w:cstheme="majorHAnsi"/>
          <w:sz w:val="24"/>
          <w:szCs w:val="24"/>
        </w:rPr>
        <w:t>haptiku</w:t>
      </w:r>
      <w:proofErr w:type="spellEnd"/>
      <w:r w:rsidRPr="00B13836">
        <w:rPr>
          <w:rFonts w:asciiTheme="majorHAnsi" w:hAnsiTheme="majorHAnsi" w:cstheme="majorHAnsi"/>
          <w:sz w:val="24"/>
          <w:szCs w:val="24"/>
        </w:rPr>
        <w:t>. Proč? Mimochodem, jak souvisí předvídatelnost s </w:t>
      </w:r>
      <w:proofErr w:type="spellStart"/>
      <w:r w:rsidRPr="00B13836">
        <w:rPr>
          <w:rFonts w:asciiTheme="majorHAnsi" w:hAnsiTheme="majorHAnsi" w:cstheme="majorHAnsi"/>
          <w:sz w:val="24"/>
          <w:szCs w:val="24"/>
        </w:rPr>
        <w:t>haptikou</w:t>
      </w:r>
      <w:proofErr w:type="spellEnd"/>
      <w:r w:rsidRPr="00B13836">
        <w:rPr>
          <w:rFonts w:asciiTheme="majorHAnsi" w:hAnsiTheme="majorHAnsi" w:cstheme="majorHAnsi"/>
          <w:sz w:val="24"/>
          <w:szCs w:val="24"/>
        </w:rPr>
        <w:t>?</w:t>
      </w:r>
    </w:p>
    <w:p w14:paraId="08241366" w14:textId="77777777" w:rsidR="00B13836" w:rsidRPr="00B13836" w:rsidRDefault="00B13836" w:rsidP="00B13836">
      <w:pPr>
        <w:pStyle w:val="Odstavecseseznamem"/>
        <w:rPr>
          <w:rFonts w:asciiTheme="majorHAnsi" w:hAnsiTheme="majorHAnsi" w:cstheme="majorHAnsi"/>
        </w:rPr>
      </w:pPr>
      <w:r w:rsidRPr="00B13836">
        <w:rPr>
          <w:rFonts w:asciiTheme="majorHAnsi" w:hAnsiTheme="majorHAnsi" w:cstheme="majorHAnsi"/>
        </w:rPr>
        <w:br/>
      </w:r>
      <w:r w:rsidRPr="00B13836">
        <w:rPr>
          <w:rFonts w:asciiTheme="majorHAnsi" w:hAnsiTheme="majorHAnsi" w:cstheme="majorHAnsi"/>
          <w:i/>
          <w:color w:val="365F91" w:themeColor="accent1" w:themeShade="BF"/>
        </w:rPr>
        <w:t xml:space="preserve">„Tento bod je špatně pojmenován. Správně by mělo být „NEDOTÝKEJ SE“ – vidíte-li člověka v úzkých, je přirozená lidská tendence se dotyčného dotknout na znamení účasti a navození pocitu bezpečí. Toto ale rozhodně neplatí pro lidi s PAS, kdy paradoxně docílíte zhoršení stavu, tím, že ho zahltíte vlnou dalších podnětů, které neumí vyhodnotit. Přecitlivělost na dotek u některých lidí s PAS je už jen takovou třešničkou na dortu.“ (připomínka osoby </w:t>
      </w:r>
      <w:r w:rsidRPr="00B13836">
        <w:rPr>
          <w:rFonts w:asciiTheme="majorHAnsi" w:hAnsiTheme="majorHAnsi" w:cstheme="majorHAnsi"/>
          <w:i/>
          <w:color w:val="365F91" w:themeColor="accent1" w:themeShade="BF"/>
        </w:rPr>
        <w:lastRenderedPageBreak/>
        <w:t>s PAS)</w:t>
      </w:r>
      <w:r w:rsidRPr="00B13836">
        <w:rPr>
          <w:rFonts w:asciiTheme="majorHAnsi" w:hAnsiTheme="majorHAnsi" w:cstheme="majorHAnsi"/>
          <w:i/>
          <w:color w:val="365F91" w:themeColor="accent1" w:themeShade="BF"/>
        </w:rPr>
        <w:br/>
      </w:r>
    </w:p>
    <w:p w14:paraId="6B08D8E3" w14:textId="77777777" w:rsidR="00B13836" w:rsidRPr="00B13836" w:rsidRDefault="00B13836" w:rsidP="00B13836">
      <w:pPr>
        <w:numPr>
          <w:ilvl w:val="0"/>
          <w:numId w:val="11"/>
        </w:numPr>
        <w:spacing w:after="160" w:line="259" w:lineRule="auto"/>
        <w:rPr>
          <w:rFonts w:asciiTheme="majorHAnsi" w:hAnsiTheme="majorHAnsi" w:cstheme="majorHAnsi"/>
          <w:sz w:val="24"/>
          <w:szCs w:val="24"/>
        </w:rPr>
      </w:pPr>
      <w:r w:rsidRPr="00B13836">
        <w:rPr>
          <w:rFonts w:asciiTheme="majorHAnsi" w:hAnsiTheme="majorHAnsi" w:cstheme="majorHAnsi"/>
          <w:sz w:val="24"/>
          <w:szCs w:val="24"/>
        </w:rPr>
        <w:t xml:space="preserve">PLÁNUJ. Obsah bodu 2 splývá s 1. Oba body splývají též s bodem 5. </w:t>
      </w:r>
      <w:r w:rsidRPr="00B13836">
        <w:rPr>
          <w:rFonts w:asciiTheme="majorHAnsi" w:hAnsiTheme="majorHAnsi" w:cstheme="majorHAnsi"/>
          <w:sz w:val="24"/>
          <w:szCs w:val="24"/>
        </w:rPr>
        <w:br/>
      </w:r>
    </w:p>
    <w:p w14:paraId="720F1DF3" w14:textId="6F4FBCAC" w:rsidR="00B13836" w:rsidRPr="00B13836" w:rsidRDefault="00B13836" w:rsidP="00B13836">
      <w:pPr>
        <w:numPr>
          <w:ilvl w:val="0"/>
          <w:numId w:val="11"/>
        </w:numPr>
        <w:spacing w:after="160" w:line="259" w:lineRule="auto"/>
        <w:rPr>
          <w:rFonts w:asciiTheme="majorHAnsi" w:hAnsiTheme="majorHAnsi" w:cstheme="majorHAnsi"/>
          <w:i/>
          <w:color w:val="365F91" w:themeColor="accent1" w:themeShade="BF"/>
          <w:sz w:val="24"/>
          <w:szCs w:val="24"/>
        </w:rPr>
      </w:pPr>
      <w:r w:rsidRPr="00B13836">
        <w:rPr>
          <w:rFonts w:asciiTheme="majorHAnsi" w:hAnsiTheme="majorHAnsi" w:cstheme="majorHAnsi"/>
          <w:sz w:val="24"/>
          <w:szCs w:val="24"/>
        </w:rPr>
        <w:t>NEKŘIČ. Existuje nějaký předpoklad, že by úředník, lékař, pracovník ÚP měl na svého pacienta/klienta křičet? Není zde obsažená žádná informace, která by se specificky vztahovala k osobám s PAS.</w:t>
      </w:r>
      <w:r w:rsidRPr="00B13836">
        <w:rPr>
          <w:rFonts w:asciiTheme="majorHAnsi" w:hAnsiTheme="majorHAnsi" w:cstheme="majorHAnsi"/>
          <w:sz w:val="24"/>
          <w:szCs w:val="24"/>
        </w:rPr>
        <w:br/>
      </w:r>
      <w:r w:rsidRPr="00B13836">
        <w:rPr>
          <w:rFonts w:asciiTheme="majorHAnsi" w:hAnsiTheme="majorHAnsi" w:cstheme="majorHAnsi"/>
          <w:color w:val="212121"/>
          <w:sz w:val="24"/>
          <w:szCs w:val="24"/>
          <w:shd w:val="clear" w:color="auto" w:fill="FFFFFF"/>
        </w:rPr>
        <w:t>„</w:t>
      </w:r>
      <w:r w:rsidRPr="00B13836">
        <w:rPr>
          <w:rFonts w:asciiTheme="majorHAnsi" w:hAnsiTheme="majorHAnsi" w:cstheme="majorHAnsi"/>
          <w:i/>
          <w:color w:val="365F91" w:themeColor="accent1" w:themeShade="BF"/>
          <w:sz w:val="24"/>
          <w:szCs w:val="24"/>
          <w:shd w:val="clear" w:color="auto" w:fill="FFFFFF"/>
        </w:rPr>
        <w:t>Skutečně si nejsem jist, jestli tento bod musí existovat.“</w:t>
      </w:r>
      <w:r w:rsidRPr="00B13836">
        <w:rPr>
          <w:rFonts w:asciiTheme="majorHAnsi" w:hAnsiTheme="majorHAnsi" w:cstheme="majorHAnsi"/>
          <w:i/>
          <w:color w:val="365F91" w:themeColor="accent1" w:themeShade="BF"/>
          <w:sz w:val="24"/>
          <w:szCs w:val="24"/>
          <w:shd w:val="clear" w:color="auto" w:fill="FFFFFF"/>
        </w:rPr>
        <w:br/>
        <w:t>„Souhlasím s tím, že nekřičet, ale nevím, proč by na mě měl někdo při formálním jednání křičet?</w:t>
      </w:r>
      <w:proofErr w:type="gramStart"/>
      <w:r w:rsidRPr="00B13836">
        <w:rPr>
          <w:rFonts w:asciiTheme="majorHAnsi" w:hAnsiTheme="majorHAnsi" w:cstheme="majorHAnsi"/>
          <w:i/>
          <w:color w:val="365F91" w:themeColor="accent1" w:themeShade="BF"/>
          <w:sz w:val="24"/>
          <w:szCs w:val="24"/>
          <w:shd w:val="clear" w:color="auto" w:fill="FFFFFF"/>
        </w:rPr>
        <w:t>“</w:t>
      </w:r>
      <w:r w:rsidRPr="00B13836">
        <w:rPr>
          <w:rFonts w:asciiTheme="majorHAnsi" w:hAnsiTheme="majorHAnsi" w:cstheme="majorHAnsi"/>
          <w:i/>
          <w:color w:val="365F91" w:themeColor="accent1" w:themeShade="BF"/>
          <w:sz w:val="24"/>
          <w:szCs w:val="24"/>
        </w:rPr>
        <w:t>(</w:t>
      </w:r>
      <w:proofErr w:type="gramEnd"/>
      <w:r w:rsidRPr="00B13836">
        <w:rPr>
          <w:rFonts w:asciiTheme="majorHAnsi" w:hAnsiTheme="majorHAnsi" w:cstheme="majorHAnsi"/>
          <w:i/>
          <w:color w:val="365F91" w:themeColor="accent1" w:themeShade="BF"/>
          <w:sz w:val="24"/>
          <w:szCs w:val="24"/>
        </w:rPr>
        <w:t>připomínka osoby s PAS)</w:t>
      </w:r>
    </w:p>
    <w:p w14:paraId="52B482EA" w14:textId="77777777" w:rsidR="00B13836" w:rsidRPr="00B13836" w:rsidRDefault="00B13836" w:rsidP="00B13836">
      <w:pPr>
        <w:spacing w:after="160" w:line="259" w:lineRule="auto"/>
        <w:ind w:left="360"/>
        <w:rPr>
          <w:rFonts w:asciiTheme="majorHAnsi" w:hAnsiTheme="majorHAnsi" w:cstheme="majorHAnsi"/>
          <w:i/>
          <w:color w:val="365F91" w:themeColor="accent1" w:themeShade="BF"/>
          <w:sz w:val="24"/>
          <w:szCs w:val="24"/>
        </w:rPr>
      </w:pPr>
    </w:p>
    <w:p w14:paraId="610610E3" w14:textId="77777777" w:rsidR="00B13836" w:rsidRPr="00B13836" w:rsidRDefault="00B13836" w:rsidP="00B13836">
      <w:pPr>
        <w:pStyle w:val="Odstavecseseznamem"/>
        <w:spacing w:after="160" w:line="259" w:lineRule="auto"/>
        <w:rPr>
          <w:rFonts w:asciiTheme="majorHAnsi" w:hAnsiTheme="majorHAnsi" w:cstheme="majorHAnsi"/>
        </w:rPr>
      </w:pPr>
      <w:r w:rsidRPr="00B13836">
        <w:rPr>
          <w:rFonts w:asciiTheme="majorHAnsi" w:hAnsiTheme="majorHAnsi" w:cstheme="majorHAnsi"/>
        </w:rPr>
        <w:t>PTEJ SE JASNĚ. Preference uzavřených otázek nad otevřenými je v komunikaci s lidmi s autismem mýtus. Důležitá je zmíněná srozumitelnost a jasnost položené otázky.</w:t>
      </w:r>
      <w:r w:rsidRPr="00B13836">
        <w:rPr>
          <w:rFonts w:asciiTheme="majorHAnsi" w:hAnsiTheme="majorHAnsi" w:cstheme="majorHAnsi"/>
        </w:rPr>
        <w:br/>
      </w:r>
      <w:r w:rsidRPr="00B13836">
        <w:rPr>
          <w:rFonts w:asciiTheme="majorHAnsi" w:hAnsiTheme="majorHAnsi" w:cstheme="majorHAnsi"/>
          <w:i/>
          <w:color w:val="365F91" w:themeColor="accent1" w:themeShade="BF"/>
          <w:shd w:val="clear" w:color="auto" w:fill="FFFFFF"/>
        </w:rPr>
        <w:br/>
        <w:t xml:space="preserve">„V případě více otázek dávkovat </w:t>
      </w:r>
      <w:proofErr w:type="gramStart"/>
      <w:r w:rsidRPr="00B13836">
        <w:rPr>
          <w:rFonts w:asciiTheme="majorHAnsi" w:hAnsiTheme="majorHAnsi" w:cstheme="majorHAnsi"/>
          <w:i/>
          <w:color w:val="365F91" w:themeColor="accent1" w:themeShade="BF"/>
          <w:shd w:val="clear" w:color="auto" w:fill="FFFFFF"/>
        </w:rPr>
        <w:t>postupně - zasekla</w:t>
      </w:r>
      <w:proofErr w:type="gramEnd"/>
      <w:r w:rsidRPr="00B13836">
        <w:rPr>
          <w:rFonts w:asciiTheme="majorHAnsi" w:hAnsiTheme="majorHAnsi" w:cstheme="majorHAnsi"/>
          <w:i/>
          <w:color w:val="365F91" w:themeColor="accent1" w:themeShade="BF"/>
          <w:shd w:val="clear" w:color="auto" w:fill="FFFFFF"/>
        </w:rPr>
        <w:t xml:space="preserve"> bych se na tom, že bych nevěděla, na co odpovědět jako první.“</w:t>
      </w:r>
      <w:r w:rsidRPr="00B13836">
        <w:rPr>
          <w:rFonts w:asciiTheme="majorHAnsi" w:hAnsiTheme="majorHAnsi" w:cstheme="majorHAnsi"/>
          <w:i/>
          <w:color w:val="365F91" w:themeColor="accent1" w:themeShade="BF"/>
        </w:rPr>
        <w:t xml:space="preserve"> (připomínka osoby s PAS)</w:t>
      </w:r>
    </w:p>
    <w:p w14:paraId="2F33DE2F" w14:textId="77777777" w:rsidR="00B13836" w:rsidRPr="00B13836" w:rsidRDefault="00B13836" w:rsidP="00B13836">
      <w:pPr>
        <w:spacing w:after="160" w:line="259" w:lineRule="auto"/>
        <w:rPr>
          <w:rFonts w:asciiTheme="majorHAnsi" w:hAnsiTheme="majorHAnsi" w:cstheme="majorHAnsi"/>
          <w:i/>
          <w:color w:val="365F91" w:themeColor="accent1" w:themeShade="BF"/>
          <w:sz w:val="24"/>
          <w:szCs w:val="24"/>
        </w:rPr>
      </w:pPr>
    </w:p>
    <w:p w14:paraId="73DF7076" w14:textId="77777777" w:rsidR="00B13836" w:rsidRPr="00B13836" w:rsidRDefault="00B13836" w:rsidP="00B13836">
      <w:pPr>
        <w:numPr>
          <w:ilvl w:val="0"/>
          <w:numId w:val="11"/>
        </w:numPr>
        <w:spacing w:after="160" w:line="259" w:lineRule="auto"/>
        <w:rPr>
          <w:rFonts w:asciiTheme="majorHAnsi" w:hAnsiTheme="majorHAnsi" w:cstheme="majorHAnsi"/>
          <w:sz w:val="24"/>
          <w:szCs w:val="24"/>
        </w:rPr>
      </w:pPr>
      <w:r w:rsidRPr="00B13836">
        <w:rPr>
          <w:rFonts w:asciiTheme="majorHAnsi" w:hAnsiTheme="majorHAnsi" w:cstheme="majorHAnsi"/>
          <w:sz w:val="24"/>
          <w:szCs w:val="24"/>
        </w:rPr>
        <w:t xml:space="preserve">MLUV JEDNODUŠE. Obsahově v pořádku. Připomínka spíše k ležérnímu a žoviálnímu stylu textu. Mnoho textu, dá se formulovat lépe: </w:t>
      </w:r>
      <w:r w:rsidRPr="00B13836">
        <w:rPr>
          <w:rFonts w:asciiTheme="majorHAnsi" w:hAnsiTheme="majorHAnsi" w:cstheme="majorHAnsi"/>
          <w:i/>
          <w:sz w:val="24"/>
          <w:szCs w:val="24"/>
        </w:rPr>
        <w:t>Snažte se vyjadřovat jednoznačně. Buďte konkrétní. Neujišťujte se za každou větou, zda všemu rozumí. Snažte se minimalizovat informace s nejasným, vágním a mnohoznačným výkladem. Stejně jako pro lidi bez autismu je důležité, aby člověk s autismem věděl PROČ, JAK, CO, KDO, KDY, KDE. Pro člověka s autismem mohou být obtížně pochopitelné zdánlivě zcela jasné záležitosti a informace, naopak jiné, i velmi složité, může chápat bez potíží.</w:t>
      </w:r>
    </w:p>
    <w:p w14:paraId="4013FE10" w14:textId="2B17850D" w:rsidR="00B13836" w:rsidRPr="00B13836" w:rsidRDefault="00B13836" w:rsidP="00B13836">
      <w:pPr>
        <w:pStyle w:val="Odstavecseseznamem"/>
        <w:spacing w:after="160" w:line="259" w:lineRule="auto"/>
        <w:rPr>
          <w:rFonts w:asciiTheme="majorHAnsi" w:hAnsiTheme="majorHAnsi" w:cstheme="majorHAnsi"/>
        </w:rPr>
      </w:pPr>
      <w:r w:rsidRPr="00B13836">
        <w:rPr>
          <w:rFonts w:asciiTheme="majorHAnsi" w:eastAsia="Times New Roman" w:hAnsiTheme="majorHAnsi" w:cstheme="majorHAnsi"/>
          <w:i/>
          <w:color w:val="212121"/>
          <w:lang w:eastAsia="cs-CZ"/>
        </w:rPr>
        <w:br/>
      </w:r>
      <w:r w:rsidRPr="00B13836">
        <w:rPr>
          <w:rFonts w:asciiTheme="majorHAnsi" w:hAnsiTheme="majorHAnsi" w:cstheme="majorHAnsi"/>
          <w:i/>
          <w:color w:val="365F91" w:themeColor="accent1" w:themeShade="BF"/>
        </w:rPr>
        <w:t>„Omezení nadsázky a sarkasmu se spíše vyplatí. Je ale třeba zdůraznit, že mluvit jednoduše neznamená mluvit na dotyčného jako by měl snížený intelekt. Jsou lidé s PAS, kteří mají zároveň nějaký stupeň mentální retardace, ale není to pravidlo – mnohdy je tomu právě naopak. Správně by mělo být uvedeno spíše „MLUV SROZUMITELNĚ,“ tj. tak, aby nemohlo dojít k jakémukoli nedorozumění.“ (připomínka osoby s PAS)</w:t>
      </w:r>
      <w:r w:rsidRPr="00B13836">
        <w:rPr>
          <w:rFonts w:asciiTheme="majorHAnsi" w:hAnsiTheme="majorHAnsi" w:cstheme="majorHAnsi"/>
          <w:i/>
          <w:color w:val="365F91" w:themeColor="accent1" w:themeShade="BF"/>
        </w:rPr>
        <w:br/>
      </w:r>
      <w:r w:rsidRPr="00B13836">
        <w:rPr>
          <w:rFonts w:asciiTheme="majorHAnsi" w:hAnsiTheme="majorHAnsi" w:cstheme="majorHAnsi"/>
          <w:i/>
          <w:color w:val="FF0000"/>
        </w:rPr>
        <w:br/>
      </w:r>
      <w:r w:rsidRPr="00B13836">
        <w:rPr>
          <w:rFonts w:asciiTheme="majorHAnsi" w:hAnsiTheme="majorHAnsi" w:cstheme="majorHAnsi"/>
          <w:i/>
          <w:color w:val="365F91" w:themeColor="accent1" w:themeShade="BF"/>
          <w:shd w:val="clear" w:color="auto" w:fill="FFFFFF"/>
        </w:rPr>
        <w:t xml:space="preserve">„Souhlasím. Když někdo mluví dlouho, tak ho pak přestávám vnímat. Ale formulace nedává smysl. Přeci úředník, nebo obecně kdokoliv by „Koukáš jako sůva z nudlí“ neměl říct snad nikomu. Netuším, co to sůva je, jestli to souvisí se sovou nebo ne a proč by to mělo být v nudlích. Je to negativní hodnotící informace, protože kdybych se koukala normálně, tak nebude ten druhý člověk mít potřebu se k tomu vyjadřovat. Úplně stejná negativní hodnotící informace, jako když člověk s PAS by té osobě řekl, že je tlustá. Přestože je to nejspíš pravda, ten druhý na to může reagovat špatně. Tak si říkám, pro koho je ten manuál vlastně určený?“ </w:t>
      </w:r>
      <w:r w:rsidRPr="00B13836">
        <w:rPr>
          <w:rFonts w:asciiTheme="majorHAnsi" w:hAnsiTheme="majorHAnsi" w:cstheme="majorHAnsi"/>
          <w:i/>
          <w:color w:val="365F91" w:themeColor="accent1" w:themeShade="BF"/>
        </w:rPr>
        <w:t>(připomínka osoby s PAS)</w:t>
      </w:r>
    </w:p>
    <w:p w14:paraId="5DEA5255" w14:textId="0A1E1B8F" w:rsidR="00B13836" w:rsidRPr="00B13836" w:rsidRDefault="00B13836" w:rsidP="00B13836">
      <w:pPr>
        <w:shd w:val="clear" w:color="auto" w:fill="FFFFFF"/>
        <w:spacing w:after="0" w:line="240" w:lineRule="auto"/>
        <w:ind w:left="720"/>
        <w:rPr>
          <w:rFonts w:asciiTheme="majorHAnsi" w:eastAsia="Times New Roman" w:hAnsiTheme="majorHAnsi" w:cstheme="majorHAnsi"/>
          <w:i/>
          <w:color w:val="365F91" w:themeColor="accent1" w:themeShade="BF"/>
          <w:sz w:val="24"/>
          <w:szCs w:val="24"/>
          <w:lang w:eastAsia="cs-CZ"/>
        </w:rPr>
      </w:pPr>
    </w:p>
    <w:p w14:paraId="28B80A77" w14:textId="77777777" w:rsidR="00B13836" w:rsidRPr="00B13836" w:rsidRDefault="00B13836" w:rsidP="00B13836">
      <w:pPr>
        <w:numPr>
          <w:ilvl w:val="0"/>
          <w:numId w:val="11"/>
        </w:numPr>
        <w:spacing w:after="160" w:line="259" w:lineRule="auto"/>
        <w:rPr>
          <w:rFonts w:asciiTheme="majorHAnsi" w:hAnsiTheme="majorHAnsi" w:cstheme="majorHAnsi"/>
          <w:sz w:val="24"/>
          <w:szCs w:val="24"/>
        </w:rPr>
      </w:pPr>
      <w:r w:rsidRPr="00B13836">
        <w:rPr>
          <w:rFonts w:asciiTheme="majorHAnsi" w:hAnsiTheme="majorHAnsi" w:cstheme="majorHAnsi"/>
          <w:sz w:val="24"/>
          <w:szCs w:val="24"/>
        </w:rPr>
        <w:lastRenderedPageBreak/>
        <w:t xml:space="preserve">BUĎ TRPĚLIVÝ. </w:t>
      </w:r>
      <w:r w:rsidRPr="00B13836">
        <w:rPr>
          <w:rFonts w:asciiTheme="majorHAnsi" w:hAnsiTheme="majorHAnsi" w:cstheme="majorHAnsi"/>
          <w:sz w:val="24"/>
          <w:szCs w:val="24"/>
        </w:rPr>
        <w:br/>
        <w:t>OK.</w:t>
      </w:r>
      <w:r w:rsidRPr="00B13836">
        <w:rPr>
          <w:rFonts w:asciiTheme="majorHAnsi" w:hAnsiTheme="majorHAnsi" w:cstheme="majorHAnsi"/>
          <w:sz w:val="24"/>
          <w:szCs w:val="24"/>
        </w:rPr>
        <w:br/>
      </w:r>
    </w:p>
    <w:p w14:paraId="37764E60" w14:textId="77777777" w:rsidR="00B13836" w:rsidRPr="00B13836" w:rsidRDefault="00B13836" w:rsidP="00B13836">
      <w:pPr>
        <w:numPr>
          <w:ilvl w:val="0"/>
          <w:numId w:val="11"/>
        </w:numPr>
        <w:spacing w:after="160" w:line="259" w:lineRule="auto"/>
        <w:rPr>
          <w:rFonts w:asciiTheme="majorHAnsi" w:hAnsiTheme="majorHAnsi" w:cstheme="majorHAnsi"/>
          <w:sz w:val="24"/>
          <w:szCs w:val="24"/>
        </w:rPr>
      </w:pPr>
      <w:r w:rsidRPr="00B13836">
        <w:rPr>
          <w:rFonts w:asciiTheme="majorHAnsi" w:hAnsiTheme="majorHAnsi" w:cstheme="majorHAnsi"/>
          <w:sz w:val="24"/>
          <w:szCs w:val="24"/>
        </w:rPr>
        <w:t xml:space="preserve">ROZUMĚT A VĚDĚT. </w:t>
      </w:r>
      <w:r w:rsidRPr="00B13836">
        <w:rPr>
          <w:rFonts w:asciiTheme="majorHAnsi" w:hAnsiTheme="majorHAnsi" w:cstheme="majorHAnsi"/>
          <w:sz w:val="24"/>
          <w:szCs w:val="24"/>
        </w:rPr>
        <w:br/>
        <w:t>Stylisticky rozvláčné, žoviální, ledabylé.</w:t>
      </w:r>
    </w:p>
    <w:p w14:paraId="50A9815E" w14:textId="77777777" w:rsidR="00B13836" w:rsidRPr="00B13836" w:rsidRDefault="00B13836" w:rsidP="00B13836">
      <w:pPr>
        <w:ind w:left="720"/>
        <w:rPr>
          <w:rFonts w:asciiTheme="majorHAnsi" w:hAnsiTheme="majorHAnsi" w:cstheme="majorHAnsi"/>
          <w:sz w:val="24"/>
          <w:szCs w:val="24"/>
        </w:rPr>
      </w:pPr>
    </w:p>
    <w:p w14:paraId="11D4D60F" w14:textId="77777777" w:rsidR="00B13836" w:rsidRPr="00B13836" w:rsidRDefault="00B13836" w:rsidP="00B13836">
      <w:pPr>
        <w:numPr>
          <w:ilvl w:val="0"/>
          <w:numId w:val="11"/>
        </w:numPr>
        <w:spacing w:after="160" w:line="259" w:lineRule="auto"/>
        <w:rPr>
          <w:rFonts w:asciiTheme="majorHAnsi" w:hAnsiTheme="majorHAnsi" w:cstheme="majorHAnsi"/>
          <w:sz w:val="24"/>
          <w:szCs w:val="24"/>
        </w:rPr>
      </w:pPr>
      <w:r w:rsidRPr="00B13836">
        <w:rPr>
          <w:rFonts w:asciiTheme="majorHAnsi" w:hAnsiTheme="majorHAnsi" w:cstheme="majorHAnsi"/>
          <w:sz w:val="24"/>
          <w:szCs w:val="24"/>
        </w:rPr>
        <w:t xml:space="preserve">JAKÝ JE DEN? </w:t>
      </w:r>
      <w:r w:rsidRPr="00B13836">
        <w:rPr>
          <w:rFonts w:asciiTheme="majorHAnsi" w:hAnsiTheme="majorHAnsi" w:cstheme="majorHAnsi"/>
          <w:sz w:val="24"/>
          <w:szCs w:val="24"/>
        </w:rPr>
        <w:br/>
        <w:t xml:space="preserve">Lze člověka vést bez fyzického kontaktu (inkonsistence s bodem 1)?  </w:t>
      </w:r>
    </w:p>
    <w:p w14:paraId="2D24A7EF" w14:textId="6D8340FB" w:rsidR="00B13836" w:rsidRPr="00B13836" w:rsidRDefault="00B13836" w:rsidP="00B13836">
      <w:pPr>
        <w:rPr>
          <w:rFonts w:asciiTheme="majorHAnsi" w:hAnsiTheme="majorHAnsi" w:cstheme="majorHAnsi"/>
          <w:i/>
          <w:color w:val="365F91" w:themeColor="accent1" w:themeShade="BF"/>
          <w:sz w:val="24"/>
          <w:szCs w:val="24"/>
        </w:rPr>
      </w:pPr>
      <w:r w:rsidRPr="00B13836">
        <w:rPr>
          <w:rFonts w:asciiTheme="majorHAnsi" w:hAnsiTheme="majorHAnsi" w:cstheme="majorHAnsi"/>
          <w:i/>
          <w:color w:val="365F91" w:themeColor="accent1" w:themeShade="BF"/>
          <w:sz w:val="24"/>
          <w:szCs w:val="24"/>
          <w:shd w:val="clear" w:color="auto" w:fill="FFFFFF"/>
        </w:rPr>
        <w:t>„Stává se, že se někdy dostanu do takového stavu, kdy moc nevnímám okolí a nejsem schopná mluvit, případně jen odpovídat ano nebo ne, paměť nefunguje, takový nouzový režim. Tak pokud nejde rovnou vyřešit ta příčina, tak je asi nejlepší nechat mě někde v klidu, nejlépe o samotě a nic po mě nechtít, nebo to nechat na jindy a nejlíp písemně.“ (připomínka osoby s PAS)</w:t>
      </w:r>
      <w:r w:rsidRPr="00B13836">
        <w:rPr>
          <w:rFonts w:asciiTheme="majorHAnsi" w:hAnsiTheme="majorHAnsi" w:cstheme="majorHAnsi"/>
          <w:i/>
          <w:color w:val="365F91" w:themeColor="accent1" w:themeShade="BF"/>
          <w:sz w:val="24"/>
          <w:szCs w:val="24"/>
        </w:rPr>
        <w:br/>
      </w:r>
    </w:p>
    <w:p w14:paraId="724B5549" w14:textId="12588AD3" w:rsidR="00B13836" w:rsidRPr="00B13836" w:rsidRDefault="00B13836" w:rsidP="00B13836">
      <w:pPr>
        <w:rPr>
          <w:rFonts w:asciiTheme="majorHAnsi" w:hAnsiTheme="majorHAnsi" w:cstheme="majorHAnsi"/>
          <w:i/>
          <w:color w:val="365F91" w:themeColor="accent1" w:themeShade="BF"/>
          <w:sz w:val="24"/>
          <w:szCs w:val="24"/>
        </w:rPr>
      </w:pPr>
      <w:r w:rsidRPr="00B13836">
        <w:rPr>
          <w:rFonts w:asciiTheme="majorHAnsi" w:hAnsiTheme="majorHAnsi" w:cstheme="majorHAnsi"/>
          <w:i/>
          <w:color w:val="365F91" w:themeColor="accent1" w:themeShade="BF"/>
          <w:sz w:val="24"/>
          <w:szCs w:val="24"/>
          <w:shd w:val="clear" w:color="auto" w:fill="FFFFFF"/>
        </w:rPr>
        <w:t xml:space="preserve">„Ta rada s popisováním toho, co se stalo za poslední hodiny, mi přijde dost k ničemu. Mě spíš pomůže soustředit svou pozornost na něco </w:t>
      </w:r>
      <w:proofErr w:type="gramStart"/>
      <w:r w:rsidRPr="00B13836">
        <w:rPr>
          <w:rFonts w:asciiTheme="majorHAnsi" w:hAnsiTheme="majorHAnsi" w:cstheme="majorHAnsi"/>
          <w:i/>
          <w:color w:val="365F91" w:themeColor="accent1" w:themeShade="BF"/>
          <w:sz w:val="24"/>
          <w:szCs w:val="24"/>
          <w:shd w:val="clear" w:color="auto" w:fill="FFFFFF"/>
        </w:rPr>
        <w:t>jiného,</w:t>
      </w:r>
      <w:proofErr w:type="gramEnd"/>
      <w:r w:rsidRPr="00B13836">
        <w:rPr>
          <w:rFonts w:asciiTheme="majorHAnsi" w:hAnsiTheme="majorHAnsi" w:cstheme="majorHAnsi"/>
          <w:i/>
          <w:color w:val="365F91" w:themeColor="accent1" w:themeShade="BF"/>
          <w:sz w:val="24"/>
          <w:szCs w:val="24"/>
          <w:shd w:val="clear" w:color="auto" w:fill="FFFFFF"/>
        </w:rPr>
        <w:t xml:space="preserve"> než na to, co mě do toho stavu dostalo.“ (připomínka osoby s PAS)</w:t>
      </w:r>
      <w:r w:rsidRPr="00B13836">
        <w:rPr>
          <w:rFonts w:asciiTheme="majorHAnsi" w:hAnsiTheme="majorHAnsi" w:cstheme="majorHAnsi"/>
          <w:i/>
          <w:color w:val="365F91" w:themeColor="accent1" w:themeShade="BF"/>
          <w:sz w:val="24"/>
          <w:szCs w:val="24"/>
        </w:rPr>
        <w:br/>
      </w:r>
    </w:p>
    <w:p w14:paraId="4F13CD13" w14:textId="77777777" w:rsidR="00B13836" w:rsidRPr="00B13836" w:rsidRDefault="00B13836" w:rsidP="00B13836">
      <w:pPr>
        <w:pStyle w:val="Odstavecseseznamem"/>
        <w:numPr>
          <w:ilvl w:val="0"/>
          <w:numId w:val="11"/>
        </w:numPr>
        <w:spacing w:line="259" w:lineRule="auto"/>
        <w:rPr>
          <w:rFonts w:asciiTheme="majorHAnsi" w:hAnsiTheme="majorHAnsi" w:cstheme="majorHAnsi"/>
        </w:rPr>
      </w:pPr>
      <w:r w:rsidRPr="00B13836">
        <w:rPr>
          <w:rFonts w:asciiTheme="majorHAnsi" w:hAnsiTheme="majorHAnsi" w:cstheme="majorHAnsi"/>
        </w:rPr>
        <w:t xml:space="preserve">OMEZUJ POHLED DO OČÍ. </w:t>
      </w:r>
      <w:r w:rsidRPr="00B13836">
        <w:rPr>
          <w:rFonts w:asciiTheme="majorHAnsi" w:hAnsiTheme="majorHAnsi" w:cstheme="majorHAnsi"/>
        </w:rPr>
        <w:br/>
        <w:t xml:space="preserve">Jedná se o naprosto špatné doporučení, které může mít velmi negativní konsekvence. Představme si, že by se tímto „doporučením“ řídil např. kolektiv školní třídy. Dopady na začlenění a pěstování vrstevnických vztahů by byly katastrofální. Jediné vhodné doporučení u očního kontaktu u lidí s PAS je: </w:t>
      </w:r>
      <w:r w:rsidRPr="00B13836">
        <w:rPr>
          <w:rFonts w:asciiTheme="majorHAnsi" w:hAnsiTheme="majorHAnsi" w:cstheme="majorHAnsi"/>
          <w:i/>
        </w:rPr>
        <w:t>Nevyžadujte u lidí s PAS za každou cenu oční kontakt, ale soustřeďte se na obsahovou stránku komunikace. Oční kontakt může být pro lidi s PAS velmi nepříjemný</w:t>
      </w:r>
      <w:r w:rsidRPr="00B13836">
        <w:rPr>
          <w:rFonts w:asciiTheme="majorHAnsi" w:hAnsiTheme="majorHAnsi" w:cstheme="majorHAnsi"/>
        </w:rPr>
        <w:t xml:space="preserve">. </w:t>
      </w:r>
    </w:p>
    <w:p w14:paraId="21D7D39D" w14:textId="77777777" w:rsidR="00B13836" w:rsidRPr="00B13836" w:rsidRDefault="00B13836" w:rsidP="00B13836">
      <w:pPr>
        <w:rPr>
          <w:rFonts w:asciiTheme="majorHAnsi" w:hAnsiTheme="majorHAnsi" w:cstheme="majorHAnsi"/>
          <w:i/>
          <w:color w:val="365F91" w:themeColor="accent1" w:themeShade="BF"/>
          <w:sz w:val="24"/>
          <w:szCs w:val="24"/>
        </w:rPr>
      </w:pPr>
      <w:r w:rsidRPr="00B13836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br/>
      </w:r>
      <w:r w:rsidRPr="00B13836">
        <w:rPr>
          <w:rFonts w:asciiTheme="majorHAnsi" w:hAnsiTheme="majorHAnsi" w:cstheme="majorHAnsi"/>
          <w:i/>
          <w:color w:val="365F91" w:themeColor="accent1" w:themeShade="BF"/>
          <w:sz w:val="24"/>
          <w:szCs w:val="24"/>
        </w:rPr>
        <w:t>„Tento bod je celý špatně. Nejde o omezování pohledu do očí. Jde o jeho nevyžadování. Pokud se vám člověk s PAS nedívá do očí, nic to neznamená. A pokud si myslíte, že se vám tam dívá, nejspíše se vám tam stejně nedívá.“</w:t>
      </w:r>
      <w:r w:rsidRPr="00B13836">
        <w:rPr>
          <w:rFonts w:asciiTheme="majorHAnsi" w:hAnsiTheme="majorHAnsi" w:cstheme="majorHAnsi"/>
          <w:i/>
          <w:color w:val="365F91" w:themeColor="accent1" w:themeShade="BF"/>
          <w:sz w:val="24"/>
          <w:szCs w:val="24"/>
        </w:rPr>
        <w:br/>
      </w:r>
      <w:r w:rsidRPr="00B13836">
        <w:rPr>
          <w:rFonts w:asciiTheme="majorHAnsi" w:hAnsiTheme="majorHAnsi" w:cstheme="majorHAnsi"/>
          <w:i/>
          <w:color w:val="365F91" w:themeColor="accent1" w:themeShade="BF"/>
          <w:sz w:val="24"/>
          <w:szCs w:val="24"/>
          <w:shd w:val="clear" w:color="auto" w:fill="FFFFFF"/>
        </w:rPr>
        <w:t>„Nesouhlasím. Oční kontakt neřešte. Jen je potřeba smířit se s tím, že se tolik do očí nedívám já.“ (připomínka osoby s PAS)</w:t>
      </w:r>
      <w:r w:rsidRPr="00B13836">
        <w:rPr>
          <w:rFonts w:asciiTheme="majorHAnsi" w:hAnsiTheme="majorHAnsi" w:cstheme="majorHAnsi"/>
          <w:i/>
          <w:color w:val="365F91" w:themeColor="accent1" w:themeShade="BF"/>
          <w:sz w:val="24"/>
          <w:szCs w:val="24"/>
        </w:rPr>
        <w:br/>
      </w:r>
    </w:p>
    <w:p w14:paraId="6F3606C6" w14:textId="77777777" w:rsidR="00B13836" w:rsidRPr="00B13836" w:rsidRDefault="00B13836" w:rsidP="00B13836">
      <w:pPr>
        <w:pStyle w:val="Odstavecseseznamem"/>
        <w:rPr>
          <w:rFonts w:asciiTheme="majorHAnsi" w:hAnsiTheme="majorHAnsi" w:cstheme="majorHAnsi"/>
        </w:rPr>
      </w:pPr>
    </w:p>
    <w:p w14:paraId="06AED989" w14:textId="77777777" w:rsidR="00B13836" w:rsidRPr="00B13836" w:rsidRDefault="00B13836" w:rsidP="00B13836">
      <w:pPr>
        <w:numPr>
          <w:ilvl w:val="0"/>
          <w:numId w:val="11"/>
        </w:numPr>
        <w:spacing w:after="160" w:line="259" w:lineRule="auto"/>
        <w:rPr>
          <w:rFonts w:asciiTheme="majorHAnsi" w:hAnsiTheme="majorHAnsi" w:cstheme="majorHAnsi"/>
          <w:sz w:val="24"/>
          <w:szCs w:val="24"/>
        </w:rPr>
      </w:pPr>
      <w:r w:rsidRPr="00B13836">
        <w:rPr>
          <w:rFonts w:asciiTheme="majorHAnsi" w:hAnsiTheme="majorHAnsi" w:cstheme="majorHAnsi"/>
          <w:sz w:val="24"/>
          <w:szCs w:val="24"/>
        </w:rPr>
        <w:t xml:space="preserve">DEJ NAJEVO POCHOPENÍ. </w:t>
      </w:r>
      <w:r w:rsidRPr="00B13836">
        <w:rPr>
          <w:rFonts w:asciiTheme="majorHAnsi" w:hAnsiTheme="majorHAnsi" w:cstheme="majorHAnsi"/>
          <w:sz w:val="24"/>
          <w:szCs w:val="24"/>
        </w:rPr>
        <w:br/>
        <w:t>Není zde obsažená žádná informace, která by se specificky vztahovala k osobám s PAS. Empatické naslouchání by mělo patřit k výbavě jakéhokoliv profesionála, který pracuje s lidmi.</w:t>
      </w:r>
    </w:p>
    <w:p w14:paraId="04E8881D" w14:textId="77777777" w:rsidR="00B13836" w:rsidRPr="00B13836" w:rsidRDefault="00B13836" w:rsidP="00B13836">
      <w:pPr>
        <w:rPr>
          <w:rFonts w:asciiTheme="majorHAnsi" w:hAnsiTheme="majorHAnsi" w:cstheme="majorHAnsi"/>
          <w:i/>
          <w:color w:val="365F91" w:themeColor="accent1" w:themeShade="BF"/>
          <w:sz w:val="24"/>
          <w:szCs w:val="24"/>
        </w:rPr>
      </w:pPr>
      <w:r w:rsidRPr="00B13836">
        <w:rPr>
          <w:rFonts w:asciiTheme="majorHAnsi" w:hAnsiTheme="majorHAnsi" w:cstheme="majorHAnsi"/>
          <w:i/>
          <w:color w:val="365F91" w:themeColor="accent1" w:themeShade="BF"/>
          <w:sz w:val="24"/>
          <w:szCs w:val="24"/>
          <w:shd w:val="clear" w:color="auto" w:fill="FFFFFF"/>
        </w:rPr>
        <w:t>„Jednoduše je potřeba dávat si pozor, co člověk říká, protože lidé s PAS poslouchají. A co je horší, často vás berou vážně.“</w:t>
      </w:r>
      <w:r w:rsidRPr="00B13836">
        <w:rPr>
          <w:rFonts w:asciiTheme="majorHAnsi" w:hAnsiTheme="majorHAnsi" w:cstheme="majorHAnsi"/>
          <w:i/>
          <w:color w:val="365F91" w:themeColor="accent1" w:themeShade="BF"/>
          <w:sz w:val="24"/>
          <w:szCs w:val="24"/>
          <w:shd w:val="clear" w:color="auto" w:fill="FFFFFF"/>
        </w:rPr>
        <w:br/>
      </w:r>
      <w:r w:rsidRPr="00B13836">
        <w:rPr>
          <w:rFonts w:asciiTheme="majorHAnsi" w:hAnsiTheme="majorHAnsi" w:cstheme="majorHAnsi"/>
          <w:i/>
          <w:color w:val="365F91" w:themeColor="accent1" w:themeShade="BF"/>
          <w:sz w:val="24"/>
          <w:szCs w:val="24"/>
          <w:shd w:val="clear" w:color="auto" w:fill="FFFFFF"/>
        </w:rPr>
        <w:lastRenderedPageBreak/>
        <w:t xml:space="preserve">„Já vám rozumím“ – i za předpokladu, že by to byla pravda, je mi to na nic, pokud to nevede k vyřešení problému. Pro mě je mnohem užitečnější snažit se ten problém </w:t>
      </w:r>
      <w:proofErr w:type="gramStart"/>
      <w:r w:rsidRPr="00B13836">
        <w:rPr>
          <w:rFonts w:asciiTheme="majorHAnsi" w:hAnsiTheme="majorHAnsi" w:cstheme="majorHAnsi"/>
          <w:i/>
          <w:color w:val="365F91" w:themeColor="accent1" w:themeShade="BF"/>
          <w:sz w:val="24"/>
          <w:szCs w:val="24"/>
          <w:shd w:val="clear" w:color="auto" w:fill="FFFFFF"/>
        </w:rPr>
        <w:t>vyřešit,</w:t>
      </w:r>
      <w:proofErr w:type="gramEnd"/>
      <w:r w:rsidRPr="00B13836">
        <w:rPr>
          <w:rFonts w:asciiTheme="majorHAnsi" w:hAnsiTheme="majorHAnsi" w:cstheme="majorHAnsi"/>
          <w:i/>
          <w:color w:val="365F91" w:themeColor="accent1" w:themeShade="BF"/>
          <w:sz w:val="24"/>
          <w:szCs w:val="24"/>
          <w:shd w:val="clear" w:color="auto" w:fill="FFFFFF"/>
        </w:rPr>
        <w:t xml:space="preserve"> než snažit se projevovat pochopení.“ (připomínka osoby s PAS)</w:t>
      </w:r>
      <w:r w:rsidRPr="00B13836">
        <w:rPr>
          <w:rFonts w:asciiTheme="majorHAnsi" w:hAnsiTheme="majorHAnsi" w:cstheme="majorHAnsi"/>
          <w:i/>
          <w:color w:val="365F91" w:themeColor="accent1" w:themeShade="BF"/>
          <w:sz w:val="24"/>
          <w:szCs w:val="24"/>
        </w:rPr>
        <w:br/>
      </w:r>
    </w:p>
    <w:p w14:paraId="47EBF6AF" w14:textId="77777777" w:rsidR="00B13836" w:rsidRPr="00B13836" w:rsidRDefault="00B13836" w:rsidP="00B13836">
      <w:pPr>
        <w:rPr>
          <w:rFonts w:asciiTheme="majorHAnsi" w:hAnsiTheme="majorHAnsi" w:cstheme="majorHAnsi"/>
          <w:b/>
          <w:i/>
          <w:sz w:val="24"/>
          <w:szCs w:val="24"/>
        </w:rPr>
      </w:pPr>
      <w:r w:rsidRPr="00B13836">
        <w:rPr>
          <w:rFonts w:asciiTheme="majorHAnsi" w:hAnsiTheme="majorHAnsi" w:cstheme="majorHAnsi"/>
          <w:b/>
          <w:i/>
          <w:sz w:val="24"/>
          <w:szCs w:val="24"/>
        </w:rPr>
        <w:t>Desatero pro komunikaci s pacienty</w:t>
      </w:r>
    </w:p>
    <w:p w14:paraId="42636773" w14:textId="77777777" w:rsidR="00B13836" w:rsidRPr="00B13836" w:rsidRDefault="00B13836" w:rsidP="00B13836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B13836">
        <w:rPr>
          <w:rFonts w:asciiTheme="majorHAnsi" w:hAnsiTheme="majorHAnsi" w:cstheme="majorHAnsi"/>
          <w:sz w:val="24"/>
          <w:szCs w:val="24"/>
        </w:rPr>
        <w:t>Desatero vyznívá jako abstrahovaná zkušenost s jedním konkrétním případem osoby s PAS s poruchou intelektu a problémovým chováním. Text je stigmatizující a zneschopňující.</w:t>
      </w:r>
    </w:p>
    <w:p w14:paraId="2A325325" w14:textId="77777777" w:rsidR="00B13836" w:rsidRPr="00B13836" w:rsidRDefault="00B13836" w:rsidP="00B13836">
      <w:pPr>
        <w:rPr>
          <w:rFonts w:asciiTheme="majorHAnsi" w:hAnsiTheme="majorHAnsi" w:cstheme="majorHAnsi"/>
          <w:i/>
          <w:color w:val="365F91" w:themeColor="accent1" w:themeShade="BF"/>
          <w:sz w:val="24"/>
          <w:szCs w:val="24"/>
        </w:rPr>
      </w:pPr>
      <w:r w:rsidRPr="00B13836">
        <w:rPr>
          <w:rFonts w:asciiTheme="majorHAnsi" w:hAnsiTheme="majorHAnsi" w:cstheme="majorHAnsi"/>
          <w:i/>
          <w:color w:val="365F91" w:themeColor="accent1" w:themeShade="BF"/>
          <w:sz w:val="24"/>
          <w:szCs w:val="24"/>
        </w:rPr>
        <w:br/>
        <w:t xml:space="preserve">„Pokud to není jen pro zdravotnická zařízení, tak by bylo vhodné nahradit „pacienty“ za „lidi“. Dále není v dokumentu jasné, o jaké pacienty s autismem se jedná. Dle popisu ale vyplývá, že se jedná jen o lidi s těžší formou autismu, což není nikde uvedeno. Člověk s autismem a lehčí </w:t>
      </w:r>
      <w:proofErr w:type="spellStart"/>
      <w:r w:rsidRPr="00B13836">
        <w:rPr>
          <w:rFonts w:asciiTheme="majorHAnsi" w:hAnsiTheme="majorHAnsi" w:cstheme="majorHAnsi"/>
          <w:i/>
          <w:color w:val="365F91" w:themeColor="accent1" w:themeShade="BF"/>
          <w:sz w:val="24"/>
          <w:szCs w:val="24"/>
        </w:rPr>
        <w:t>symptomatikou</w:t>
      </w:r>
      <w:proofErr w:type="spellEnd"/>
      <w:r w:rsidRPr="00B13836">
        <w:rPr>
          <w:rFonts w:asciiTheme="majorHAnsi" w:hAnsiTheme="majorHAnsi" w:cstheme="majorHAnsi"/>
          <w:i/>
          <w:color w:val="365F91" w:themeColor="accent1" w:themeShade="BF"/>
          <w:sz w:val="24"/>
          <w:szCs w:val="24"/>
        </w:rPr>
        <w:t xml:space="preserve"> velmi pravděpodobně nebude mít žádný doprovod atp.“ </w:t>
      </w:r>
      <w:r w:rsidRPr="00B13836">
        <w:rPr>
          <w:rFonts w:asciiTheme="majorHAnsi" w:hAnsiTheme="majorHAnsi" w:cstheme="majorHAnsi"/>
          <w:i/>
          <w:color w:val="365F91" w:themeColor="accent1" w:themeShade="BF"/>
          <w:sz w:val="24"/>
          <w:szCs w:val="24"/>
          <w:shd w:val="clear" w:color="auto" w:fill="FFFFFF"/>
        </w:rPr>
        <w:t>(připomínka osoby s PAS)</w:t>
      </w:r>
      <w:r w:rsidRPr="00B13836">
        <w:rPr>
          <w:rFonts w:asciiTheme="majorHAnsi" w:hAnsiTheme="majorHAnsi" w:cstheme="majorHAnsi"/>
          <w:i/>
          <w:color w:val="365F91" w:themeColor="accent1" w:themeShade="BF"/>
          <w:sz w:val="24"/>
          <w:szCs w:val="24"/>
        </w:rPr>
        <w:br/>
      </w:r>
    </w:p>
    <w:p w14:paraId="0E7197B5" w14:textId="77777777" w:rsidR="00B13836" w:rsidRPr="00B13836" w:rsidRDefault="00B13836" w:rsidP="00B13836">
      <w:pPr>
        <w:spacing w:after="0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B13836">
        <w:rPr>
          <w:rFonts w:asciiTheme="majorHAnsi" w:hAnsiTheme="majorHAnsi" w:cstheme="majorHAnsi"/>
          <w:b/>
          <w:sz w:val="24"/>
          <w:szCs w:val="24"/>
        </w:rPr>
        <w:t>DESATERO KOMUNIKACE S PACIENTY S PORUCHOU AUTISTICKÉHO SPEKTRA</w:t>
      </w:r>
    </w:p>
    <w:p w14:paraId="36D5A829" w14:textId="77777777" w:rsidR="00B13836" w:rsidRPr="00B13836" w:rsidRDefault="00B13836" w:rsidP="00B13836">
      <w:pPr>
        <w:spacing w:after="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3DA10995" w14:textId="77777777" w:rsidR="00B13836" w:rsidRPr="00B13836" w:rsidRDefault="00B13836" w:rsidP="00B13836">
      <w:pPr>
        <w:pStyle w:val="Odstavecseseznamem"/>
        <w:numPr>
          <w:ilvl w:val="0"/>
          <w:numId w:val="12"/>
        </w:numPr>
        <w:spacing w:line="259" w:lineRule="auto"/>
        <w:jc w:val="both"/>
        <w:rPr>
          <w:rFonts w:asciiTheme="majorHAnsi" w:hAnsiTheme="majorHAnsi" w:cstheme="majorHAnsi"/>
        </w:rPr>
      </w:pPr>
      <w:r w:rsidRPr="00B13836">
        <w:rPr>
          <w:rFonts w:asciiTheme="majorHAnsi" w:hAnsiTheme="majorHAnsi" w:cstheme="majorHAnsi"/>
        </w:rPr>
        <w:t xml:space="preserve">Autismus není patrný na první pohled, pozná se až podle nestandardního chování pacienta, které je potřeba tolerovat. Ačkoli se může na první pohled zdát, že je pacient rozmazlený, </w:t>
      </w:r>
      <w:proofErr w:type="gramStart"/>
      <w:r w:rsidRPr="00B13836">
        <w:rPr>
          <w:rFonts w:asciiTheme="majorHAnsi" w:hAnsiTheme="majorHAnsi" w:cstheme="majorHAnsi"/>
        </w:rPr>
        <w:t>zlobivý  či</w:t>
      </w:r>
      <w:proofErr w:type="gramEnd"/>
      <w:r w:rsidRPr="00B13836">
        <w:rPr>
          <w:rFonts w:asciiTheme="majorHAnsi" w:hAnsiTheme="majorHAnsi" w:cstheme="majorHAnsi"/>
        </w:rPr>
        <w:t xml:space="preserve">  vzpurný,  ve  skutečnosti  má  jen nepřekonatelný  strach  z neznámého  prostředí a z nové situace.</w:t>
      </w:r>
    </w:p>
    <w:p w14:paraId="65F9670D" w14:textId="77777777" w:rsidR="00B13836" w:rsidRPr="00B13836" w:rsidRDefault="00B13836" w:rsidP="00B13836">
      <w:pPr>
        <w:pStyle w:val="Odstavecseseznamem"/>
        <w:jc w:val="both"/>
        <w:rPr>
          <w:rFonts w:asciiTheme="majorHAnsi" w:hAnsiTheme="majorHAnsi" w:cstheme="majorHAnsi"/>
          <w:b/>
        </w:rPr>
      </w:pPr>
      <w:r w:rsidRPr="00B13836">
        <w:rPr>
          <w:rFonts w:asciiTheme="majorHAnsi" w:hAnsiTheme="majorHAnsi" w:cstheme="majorHAnsi"/>
          <w:b/>
        </w:rPr>
        <w:t>Nutné specifikovat, že jde o dítě. Proč by měl mít lékař u dospělého člověka pocit, že „je rozmazlený“?</w:t>
      </w:r>
    </w:p>
    <w:p w14:paraId="2BF35A54" w14:textId="77777777" w:rsidR="00B13836" w:rsidRPr="00B13836" w:rsidRDefault="00B13836" w:rsidP="00B13836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14:paraId="31DD24FA" w14:textId="77777777" w:rsidR="00B13836" w:rsidRPr="00B13836" w:rsidRDefault="00B13836" w:rsidP="00B13836">
      <w:pPr>
        <w:pStyle w:val="Odstavecseseznamem"/>
        <w:numPr>
          <w:ilvl w:val="0"/>
          <w:numId w:val="12"/>
        </w:numPr>
        <w:spacing w:line="259" w:lineRule="auto"/>
        <w:rPr>
          <w:rFonts w:asciiTheme="majorHAnsi" w:hAnsiTheme="majorHAnsi" w:cstheme="majorHAnsi"/>
        </w:rPr>
      </w:pPr>
      <w:r w:rsidRPr="00B13836">
        <w:rPr>
          <w:rFonts w:asciiTheme="majorHAnsi" w:hAnsiTheme="majorHAnsi" w:cstheme="majorHAnsi"/>
        </w:rPr>
        <w:t xml:space="preserve">Důležitá je spolupráce s tlumočníkem, který pacienta s autismem vždy doprovází. Právě ten </w:t>
      </w:r>
      <w:proofErr w:type="gramStart"/>
      <w:r w:rsidRPr="00B13836">
        <w:rPr>
          <w:rFonts w:asciiTheme="majorHAnsi" w:hAnsiTheme="majorHAnsi" w:cstheme="majorHAnsi"/>
        </w:rPr>
        <w:t>zná  všechny</w:t>
      </w:r>
      <w:proofErr w:type="gramEnd"/>
      <w:r w:rsidRPr="00B13836">
        <w:rPr>
          <w:rFonts w:asciiTheme="majorHAnsi" w:hAnsiTheme="majorHAnsi" w:cstheme="majorHAnsi"/>
        </w:rPr>
        <w:t xml:space="preserve">  důležité  informace  o  konkrétním  pacientovi,  proto  je  dobré  jeho  rady a doporučení vhodného jednání s pacientem respektovat. „</w:t>
      </w:r>
      <w:r w:rsidRPr="00B13836">
        <w:rPr>
          <w:rFonts w:asciiTheme="majorHAnsi" w:hAnsiTheme="majorHAnsi" w:cstheme="majorHAnsi"/>
          <w:i/>
        </w:rPr>
        <w:t>spolupráce s tlumočníkem, který pacienta s autismem vždy doprovází.</w:t>
      </w:r>
      <w:r w:rsidRPr="00B13836">
        <w:rPr>
          <w:rFonts w:asciiTheme="majorHAnsi" w:hAnsiTheme="majorHAnsi" w:cstheme="majorHAnsi"/>
        </w:rPr>
        <w:t xml:space="preserve">“ </w:t>
      </w:r>
      <w:r w:rsidRPr="00B13836">
        <w:rPr>
          <w:rFonts w:asciiTheme="majorHAnsi" w:hAnsiTheme="majorHAnsi" w:cstheme="majorHAnsi"/>
          <w:b/>
        </w:rPr>
        <w:br/>
        <w:t>Většinu lidí s autismem nikdo nedoprovází. Nic jako tlumočník lidí s PAS neexistuje. Pravděpodobně se jedná o metaforu pro doprovázející osobu (rodič, partner/-</w:t>
      </w:r>
      <w:proofErr w:type="spellStart"/>
      <w:r w:rsidRPr="00B13836">
        <w:rPr>
          <w:rFonts w:asciiTheme="majorHAnsi" w:hAnsiTheme="majorHAnsi" w:cstheme="majorHAnsi"/>
          <w:b/>
        </w:rPr>
        <w:t>ka</w:t>
      </w:r>
      <w:proofErr w:type="spellEnd"/>
      <w:r w:rsidRPr="00B13836">
        <w:rPr>
          <w:rFonts w:asciiTheme="majorHAnsi" w:hAnsiTheme="majorHAnsi" w:cstheme="majorHAnsi"/>
          <w:b/>
        </w:rPr>
        <w:t xml:space="preserve">, sociální pracovník apod.).  Nejedná se o žádný umělecký žánr, v podobných materiálech nemá používání metafor žádné opodstatnění. </w:t>
      </w:r>
    </w:p>
    <w:p w14:paraId="0BE06A35" w14:textId="77777777" w:rsidR="00B13836" w:rsidRPr="00B13836" w:rsidRDefault="00B13836" w:rsidP="00B13836">
      <w:pPr>
        <w:pStyle w:val="Odstavecseseznamem"/>
        <w:rPr>
          <w:rFonts w:asciiTheme="majorHAnsi" w:hAnsiTheme="majorHAnsi" w:cstheme="majorHAnsi"/>
        </w:rPr>
      </w:pPr>
    </w:p>
    <w:p w14:paraId="3B572F7F" w14:textId="77777777" w:rsidR="00B13836" w:rsidRPr="00B13836" w:rsidRDefault="00B13836" w:rsidP="00B13836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14:paraId="1AC5F67A" w14:textId="77777777" w:rsidR="00B13836" w:rsidRPr="00B13836" w:rsidRDefault="00B13836" w:rsidP="00B13836">
      <w:pPr>
        <w:pStyle w:val="Odstavecseseznamem"/>
        <w:numPr>
          <w:ilvl w:val="0"/>
          <w:numId w:val="12"/>
        </w:numPr>
        <w:spacing w:line="259" w:lineRule="auto"/>
        <w:jc w:val="both"/>
        <w:rPr>
          <w:rFonts w:asciiTheme="majorHAnsi" w:hAnsiTheme="majorHAnsi" w:cstheme="majorHAnsi"/>
        </w:rPr>
      </w:pPr>
      <w:r w:rsidRPr="00B13836">
        <w:rPr>
          <w:rFonts w:asciiTheme="majorHAnsi" w:hAnsiTheme="majorHAnsi" w:cstheme="majorHAnsi"/>
        </w:rPr>
        <w:t>Jednoduchá uklidňující sdělení v krátkých větách jsou tou nejlepší formou slovní komunikace.</w:t>
      </w:r>
    </w:p>
    <w:p w14:paraId="378D69E8" w14:textId="0C23D883" w:rsidR="00B13836" w:rsidRPr="00B13836" w:rsidRDefault="00B13836" w:rsidP="00B13836">
      <w:pPr>
        <w:rPr>
          <w:rFonts w:asciiTheme="majorHAnsi" w:hAnsiTheme="majorHAnsi" w:cstheme="majorHAnsi"/>
          <w:i/>
          <w:color w:val="365F91" w:themeColor="accent1" w:themeShade="BF"/>
          <w:sz w:val="24"/>
          <w:szCs w:val="24"/>
        </w:rPr>
      </w:pPr>
      <w:r w:rsidRPr="00B13836">
        <w:rPr>
          <w:rFonts w:asciiTheme="majorHAnsi" w:hAnsiTheme="majorHAnsi" w:cstheme="majorHAnsi"/>
          <w:b/>
          <w:sz w:val="24"/>
          <w:szCs w:val="24"/>
        </w:rPr>
        <w:t>„Nejlepší“ nahradit spíše „ideální”.</w:t>
      </w:r>
      <w:r w:rsidRPr="00B13836">
        <w:rPr>
          <w:rFonts w:asciiTheme="majorHAnsi" w:hAnsiTheme="majorHAnsi" w:cstheme="majorHAnsi"/>
          <w:b/>
          <w:sz w:val="24"/>
          <w:szCs w:val="24"/>
        </w:rPr>
        <w:br/>
      </w:r>
      <w:r w:rsidRPr="00B13836">
        <w:rPr>
          <w:rFonts w:asciiTheme="majorHAnsi" w:hAnsiTheme="majorHAnsi" w:cstheme="majorHAnsi"/>
          <w:b/>
          <w:sz w:val="24"/>
          <w:szCs w:val="24"/>
        </w:rPr>
        <w:br/>
      </w:r>
      <w:r w:rsidRPr="00B13836">
        <w:rPr>
          <w:rFonts w:asciiTheme="majorHAnsi" w:hAnsiTheme="majorHAnsi" w:cstheme="majorHAnsi"/>
          <w:i/>
          <w:color w:val="365F91" w:themeColor="accent1" w:themeShade="BF"/>
          <w:sz w:val="24"/>
          <w:szCs w:val="24"/>
        </w:rPr>
        <w:t xml:space="preserve">„Určitě je dobré, že je zmíněno, že je potřeba říkat co bude, ale je také potřeba říci, proč to tak bude. Sama se nedokážu zeptat, i když bych chtěla vědět mnohem víc.“ </w:t>
      </w:r>
      <w:r w:rsidRPr="00B13836">
        <w:rPr>
          <w:rFonts w:asciiTheme="majorHAnsi" w:hAnsiTheme="majorHAnsi" w:cstheme="majorHAnsi"/>
          <w:i/>
          <w:color w:val="365F91" w:themeColor="accent1" w:themeShade="BF"/>
          <w:sz w:val="24"/>
          <w:szCs w:val="24"/>
          <w:shd w:val="clear" w:color="auto" w:fill="FFFFFF"/>
        </w:rPr>
        <w:t>(připomínka osoby s PAS)</w:t>
      </w:r>
      <w:r w:rsidRPr="00B13836">
        <w:rPr>
          <w:rFonts w:asciiTheme="majorHAnsi" w:hAnsiTheme="majorHAnsi" w:cstheme="majorHAnsi"/>
          <w:i/>
          <w:color w:val="365F91" w:themeColor="accent1" w:themeShade="BF"/>
          <w:sz w:val="24"/>
          <w:szCs w:val="24"/>
        </w:rPr>
        <w:br/>
      </w:r>
      <w:r w:rsidRPr="00B13836">
        <w:rPr>
          <w:rFonts w:asciiTheme="majorHAnsi" w:hAnsiTheme="majorHAnsi" w:cstheme="majorHAnsi"/>
          <w:i/>
          <w:color w:val="365F91" w:themeColor="accent1" w:themeShade="BF"/>
          <w:sz w:val="24"/>
          <w:szCs w:val="24"/>
        </w:rPr>
        <w:br/>
      </w:r>
    </w:p>
    <w:p w14:paraId="4724BCFA" w14:textId="77777777" w:rsidR="00B13836" w:rsidRPr="00B13836" w:rsidRDefault="00B13836" w:rsidP="00B13836">
      <w:pPr>
        <w:pStyle w:val="Odstavecseseznamem"/>
        <w:numPr>
          <w:ilvl w:val="0"/>
          <w:numId w:val="12"/>
        </w:numPr>
        <w:spacing w:line="259" w:lineRule="auto"/>
        <w:jc w:val="both"/>
        <w:rPr>
          <w:rFonts w:asciiTheme="majorHAnsi" w:hAnsiTheme="majorHAnsi" w:cstheme="majorHAnsi"/>
        </w:rPr>
      </w:pPr>
      <w:proofErr w:type="gramStart"/>
      <w:r w:rsidRPr="00B13836">
        <w:rPr>
          <w:rFonts w:asciiTheme="majorHAnsi" w:hAnsiTheme="majorHAnsi" w:cstheme="majorHAnsi"/>
        </w:rPr>
        <w:lastRenderedPageBreak/>
        <w:t>Je  běžné</w:t>
      </w:r>
      <w:proofErr w:type="gramEnd"/>
      <w:r w:rsidRPr="00B13836">
        <w:rPr>
          <w:rFonts w:asciiTheme="majorHAnsi" w:hAnsiTheme="majorHAnsi" w:cstheme="majorHAnsi"/>
        </w:rPr>
        <w:t xml:space="preserve">,  že  pacienti  s autismem  jsou  smyslově  přecitlivělí. </w:t>
      </w:r>
      <w:proofErr w:type="gramStart"/>
      <w:r w:rsidRPr="00B13836">
        <w:rPr>
          <w:rFonts w:asciiTheme="majorHAnsi" w:hAnsiTheme="majorHAnsi" w:cstheme="majorHAnsi"/>
        </w:rPr>
        <w:t>Proto  je</w:t>
      </w:r>
      <w:proofErr w:type="gramEnd"/>
      <w:r w:rsidRPr="00B13836">
        <w:rPr>
          <w:rFonts w:asciiTheme="majorHAnsi" w:hAnsiTheme="majorHAnsi" w:cstheme="majorHAnsi"/>
        </w:rPr>
        <w:t xml:space="preserve">  třeba  se  připravit na zvýšenou citlivost na zvuky, tóny, světlo, pachy či dotek neznámé osoby.</w:t>
      </w:r>
    </w:p>
    <w:p w14:paraId="67729889" w14:textId="77777777" w:rsidR="00B13836" w:rsidRPr="00B13836" w:rsidRDefault="00B13836" w:rsidP="00B13836">
      <w:pPr>
        <w:spacing w:after="0"/>
        <w:ind w:left="708"/>
        <w:jc w:val="both"/>
        <w:rPr>
          <w:rFonts w:asciiTheme="majorHAnsi" w:hAnsiTheme="majorHAnsi" w:cstheme="majorHAnsi"/>
          <w:b/>
          <w:sz w:val="24"/>
          <w:szCs w:val="24"/>
        </w:rPr>
      </w:pPr>
      <w:r w:rsidRPr="00B13836">
        <w:rPr>
          <w:rFonts w:asciiTheme="majorHAnsi" w:hAnsiTheme="majorHAnsi" w:cstheme="majorHAnsi"/>
          <w:b/>
          <w:sz w:val="24"/>
          <w:szCs w:val="24"/>
        </w:rPr>
        <w:t>OK</w:t>
      </w:r>
      <w:r w:rsidRPr="00B13836">
        <w:rPr>
          <w:rFonts w:asciiTheme="majorHAnsi" w:hAnsiTheme="majorHAnsi" w:cstheme="majorHAnsi"/>
          <w:b/>
          <w:sz w:val="24"/>
          <w:szCs w:val="24"/>
        </w:rPr>
        <w:br/>
      </w:r>
    </w:p>
    <w:p w14:paraId="3252B82E" w14:textId="77777777" w:rsidR="00B13836" w:rsidRPr="00B13836" w:rsidRDefault="00B13836" w:rsidP="00B13836">
      <w:pPr>
        <w:pStyle w:val="Odstavecseseznamem"/>
        <w:numPr>
          <w:ilvl w:val="0"/>
          <w:numId w:val="12"/>
        </w:numPr>
        <w:spacing w:after="160" w:line="259" w:lineRule="auto"/>
        <w:rPr>
          <w:rFonts w:asciiTheme="majorHAnsi" w:hAnsiTheme="majorHAnsi" w:cstheme="majorHAnsi"/>
        </w:rPr>
      </w:pPr>
      <w:proofErr w:type="gramStart"/>
      <w:r w:rsidRPr="00B13836">
        <w:rPr>
          <w:rFonts w:asciiTheme="majorHAnsi" w:hAnsiTheme="majorHAnsi" w:cstheme="majorHAnsi"/>
        </w:rPr>
        <w:t>Při  lékařském</w:t>
      </w:r>
      <w:proofErr w:type="gramEnd"/>
      <w:r w:rsidRPr="00B13836">
        <w:rPr>
          <w:rFonts w:asciiTheme="majorHAnsi" w:hAnsiTheme="majorHAnsi" w:cstheme="majorHAnsi"/>
        </w:rPr>
        <w:t xml:space="preserve">  vyšetření  je  vhodné  objednat  pacienta  na  konkrétní  čas. Nejlepší  je  </w:t>
      </w:r>
      <w:bookmarkStart w:id="0" w:name="_GoBack"/>
      <w:r w:rsidRPr="00B13836">
        <w:rPr>
          <w:rFonts w:asciiTheme="majorHAnsi" w:hAnsiTheme="majorHAnsi" w:cstheme="majorHAnsi"/>
        </w:rPr>
        <w:t xml:space="preserve">zvát pacienta s PAS na úplném začátku či konci ordinačních hodin, kdy je v čekárně jen </w:t>
      </w:r>
      <w:bookmarkEnd w:id="0"/>
      <w:r w:rsidRPr="00B13836">
        <w:rPr>
          <w:rFonts w:asciiTheme="majorHAnsi" w:hAnsiTheme="majorHAnsi" w:cstheme="majorHAnsi"/>
        </w:rPr>
        <w:t xml:space="preserve">minimum lidí a vždy ho brát přednostně před ostatními pacienty. </w:t>
      </w:r>
      <w:r w:rsidRPr="00B13836">
        <w:rPr>
          <w:rFonts w:asciiTheme="majorHAnsi" w:hAnsiTheme="majorHAnsi" w:cstheme="majorHAnsi"/>
        </w:rPr>
        <w:br/>
      </w:r>
      <w:r w:rsidRPr="00B13836">
        <w:rPr>
          <w:rFonts w:asciiTheme="majorHAnsi" w:hAnsiTheme="majorHAnsi" w:cstheme="majorHAnsi"/>
          <w:b/>
        </w:rPr>
        <w:t>Doplnit: „Pokud si to pacient přeje“; nebo „Pokud je potřeba.“</w:t>
      </w:r>
      <w:r w:rsidRPr="00B13836">
        <w:rPr>
          <w:rFonts w:asciiTheme="majorHAnsi" w:hAnsiTheme="majorHAnsi" w:cstheme="majorHAnsi"/>
        </w:rPr>
        <w:t xml:space="preserve"> </w:t>
      </w:r>
    </w:p>
    <w:p w14:paraId="2A709295" w14:textId="77777777" w:rsidR="00B13836" w:rsidRPr="00B13836" w:rsidRDefault="00B13836" w:rsidP="00B13836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14:paraId="3BB417C0" w14:textId="77777777" w:rsidR="00B13836" w:rsidRPr="00B13836" w:rsidRDefault="00B13836" w:rsidP="00B13836">
      <w:pPr>
        <w:pStyle w:val="Odstavecseseznamem"/>
        <w:numPr>
          <w:ilvl w:val="0"/>
          <w:numId w:val="12"/>
        </w:numPr>
        <w:spacing w:after="160" w:line="259" w:lineRule="auto"/>
        <w:rPr>
          <w:rFonts w:asciiTheme="majorHAnsi" w:hAnsiTheme="majorHAnsi" w:cstheme="majorHAnsi"/>
        </w:rPr>
      </w:pPr>
      <w:proofErr w:type="gramStart"/>
      <w:r w:rsidRPr="00B13836">
        <w:rPr>
          <w:rFonts w:asciiTheme="majorHAnsi" w:hAnsiTheme="majorHAnsi" w:cstheme="majorHAnsi"/>
        </w:rPr>
        <w:t>Je  třeba</w:t>
      </w:r>
      <w:proofErr w:type="gramEnd"/>
      <w:r w:rsidRPr="00B13836">
        <w:rPr>
          <w:rFonts w:asciiTheme="majorHAnsi" w:hAnsiTheme="majorHAnsi" w:cstheme="majorHAnsi"/>
        </w:rPr>
        <w:t xml:space="preserve">  tolerovat  pacientův  odmítavý  přístup  k lékařskému  vyšetření. </w:t>
      </w:r>
      <w:proofErr w:type="gramStart"/>
      <w:r w:rsidRPr="00B13836">
        <w:rPr>
          <w:rFonts w:asciiTheme="majorHAnsi" w:hAnsiTheme="majorHAnsi" w:cstheme="majorHAnsi"/>
        </w:rPr>
        <w:t>Snaha  zlomit</w:t>
      </w:r>
      <w:proofErr w:type="gramEnd"/>
      <w:r w:rsidRPr="00B13836">
        <w:rPr>
          <w:rFonts w:asciiTheme="majorHAnsi" w:hAnsiTheme="majorHAnsi" w:cstheme="majorHAnsi"/>
        </w:rPr>
        <w:t xml:space="preserve">  tento negativismus není vhodná a většinou situaci jen zhorší. </w:t>
      </w:r>
      <w:r w:rsidRPr="00B13836">
        <w:rPr>
          <w:rFonts w:asciiTheme="majorHAnsi" w:hAnsiTheme="majorHAnsi" w:cstheme="majorHAnsi"/>
        </w:rPr>
        <w:br/>
      </w:r>
      <w:r w:rsidRPr="00B13836">
        <w:rPr>
          <w:rFonts w:asciiTheme="majorHAnsi" w:hAnsiTheme="majorHAnsi" w:cstheme="majorHAnsi"/>
          <w:b/>
        </w:rPr>
        <w:t>Nedává žádné konkrétní vodítko, jak situaci řešit.</w:t>
      </w:r>
    </w:p>
    <w:p w14:paraId="06FFEE61" w14:textId="77777777" w:rsidR="00B13836" w:rsidRPr="00B13836" w:rsidRDefault="00B13836" w:rsidP="00B13836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14:paraId="2368B99C" w14:textId="77777777" w:rsidR="00B13836" w:rsidRPr="00B13836" w:rsidRDefault="00B13836" w:rsidP="00B13836">
      <w:pPr>
        <w:pStyle w:val="Odstavecseseznamem"/>
        <w:numPr>
          <w:ilvl w:val="0"/>
          <w:numId w:val="12"/>
        </w:numPr>
        <w:spacing w:line="259" w:lineRule="auto"/>
        <w:rPr>
          <w:rFonts w:asciiTheme="majorHAnsi" w:hAnsiTheme="majorHAnsi" w:cstheme="majorHAnsi"/>
        </w:rPr>
      </w:pPr>
      <w:r w:rsidRPr="00B13836">
        <w:rPr>
          <w:rFonts w:asciiTheme="majorHAnsi" w:hAnsiTheme="majorHAnsi" w:cstheme="majorHAnsi"/>
        </w:rPr>
        <w:t>Při všech vyšetřeních a úkonech je nezbytná přítomnost doprovodu. Ten je v dané situaci jeho jedinou jistotou, oporou i tlumočníkem sokolím.</w:t>
      </w:r>
      <w:r w:rsidRPr="00B13836">
        <w:rPr>
          <w:rFonts w:asciiTheme="majorHAnsi" w:hAnsiTheme="majorHAnsi" w:cstheme="majorHAnsi"/>
        </w:rPr>
        <w:br/>
      </w:r>
      <w:r w:rsidRPr="00B13836">
        <w:rPr>
          <w:rFonts w:asciiTheme="majorHAnsi" w:hAnsiTheme="majorHAnsi" w:cstheme="majorHAnsi"/>
          <w:b/>
        </w:rPr>
        <w:t>Není pravda. Empiricky, ani eticky (ve smyslu, že by to mělo být žádoucí).</w:t>
      </w:r>
    </w:p>
    <w:p w14:paraId="03A55C42" w14:textId="77777777" w:rsidR="00B13836" w:rsidRPr="00B13836" w:rsidRDefault="00B13836" w:rsidP="00B13836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14:paraId="79D1077F" w14:textId="77777777" w:rsidR="00B13836" w:rsidRPr="00B13836" w:rsidRDefault="00B13836" w:rsidP="00B13836">
      <w:pPr>
        <w:pStyle w:val="Odstavecseseznamem"/>
        <w:numPr>
          <w:ilvl w:val="0"/>
          <w:numId w:val="12"/>
        </w:numPr>
        <w:spacing w:line="259" w:lineRule="auto"/>
        <w:jc w:val="both"/>
        <w:rPr>
          <w:rFonts w:asciiTheme="majorHAnsi" w:hAnsiTheme="majorHAnsi" w:cstheme="majorHAnsi"/>
        </w:rPr>
      </w:pPr>
      <w:r w:rsidRPr="00B13836">
        <w:rPr>
          <w:rFonts w:asciiTheme="majorHAnsi" w:hAnsiTheme="majorHAnsi" w:cstheme="majorHAnsi"/>
        </w:rPr>
        <w:t>K úspěšnému lékařskému ošetření není vždy potřeba narkóza. Je dobré zvážit, zda k použití tlumících prostředků neexistuje jednodušší a méně radikální alternativa.</w:t>
      </w:r>
    </w:p>
    <w:p w14:paraId="631983D4" w14:textId="77777777" w:rsidR="00B13836" w:rsidRPr="00B13836" w:rsidRDefault="00B13836" w:rsidP="00B13836">
      <w:pPr>
        <w:spacing w:after="0"/>
        <w:ind w:firstLine="708"/>
        <w:rPr>
          <w:rFonts w:asciiTheme="majorHAnsi" w:hAnsiTheme="majorHAnsi" w:cstheme="majorHAnsi"/>
          <w:b/>
          <w:sz w:val="24"/>
          <w:szCs w:val="24"/>
        </w:rPr>
      </w:pPr>
      <w:r w:rsidRPr="00B13836">
        <w:rPr>
          <w:rFonts w:asciiTheme="majorHAnsi" w:hAnsiTheme="majorHAnsi" w:cstheme="majorHAnsi"/>
          <w:b/>
          <w:sz w:val="24"/>
          <w:szCs w:val="24"/>
        </w:rPr>
        <w:t xml:space="preserve">NETÝKÁ SE KOMUNIKACE. Naprosto samozřejmé a vágní sdělení. Týká se snad každého člověka, bez ohledu na diagnózu. </w:t>
      </w:r>
      <w:r w:rsidRPr="00B13836">
        <w:rPr>
          <w:rFonts w:asciiTheme="majorHAnsi" w:hAnsiTheme="majorHAnsi" w:cstheme="majorHAnsi"/>
          <w:b/>
          <w:sz w:val="24"/>
          <w:szCs w:val="24"/>
        </w:rPr>
        <w:br/>
      </w:r>
    </w:p>
    <w:p w14:paraId="64E33D0C" w14:textId="77777777" w:rsidR="00B13836" w:rsidRPr="00B13836" w:rsidRDefault="00B13836" w:rsidP="00B13836">
      <w:pPr>
        <w:pStyle w:val="Odstavecseseznamem"/>
        <w:numPr>
          <w:ilvl w:val="0"/>
          <w:numId w:val="12"/>
        </w:numPr>
        <w:spacing w:line="259" w:lineRule="auto"/>
        <w:jc w:val="both"/>
        <w:rPr>
          <w:rFonts w:asciiTheme="majorHAnsi" w:hAnsiTheme="majorHAnsi" w:cstheme="majorHAnsi"/>
        </w:rPr>
      </w:pPr>
      <w:proofErr w:type="gramStart"/>
      <w:r w:rsidRPr="00B13836">
        <w:rPr>
          <w:rFonts w:asciiTheme="majorHAnsi" w:hAnsiTheme="majorHAnsi" w:cstheme="majorHAnsi"/>
        </w:rPr>
        <w:t>Je  vhodné</w:t>
      </w:r>
      <w:proofErr w:type="gramEnd"/>
      <w:r w:rsidRPr="00B13836">
        <w:rPr>
          <w:rFonts w:asciiTheme="majorHAnsi" w:hAnsiTheme="majorHAnsi" w:cstheme="majorHAnsi"/>
        </w:rPr>
        <w:t xml:space="preserve">  zvážit,  zda  jsou  všechna  vyšetření  nezbytně  nutná. </w:t>
      </w:r>
      <w:proofErr w:type="gramStart"/>
      <w:r w:rsidRPr="00B13836">
        <w:rPr>
          <w:rFonts w:asciiTheme="majorHAnsi" w:hAnsiTheme="majorHAnsi" w:cstheme="majorHAnsi"/>
        </w:rPr>
        <w:t>Na  některých</w:t>
      </w:r>
      <w:proofErr w:type="gramEnd"/>
      <w:r w:rsidRPr="00B13836">
        <w:rPr>
          <w:rFonts w:asciiTheme="majorHAnsi" w:hAnsiTheme="majorHAnsi" w:cstheme="majorHAnsi"/>
        </w:rPr>
        <w:t xml:space="preserve">  tradičních lékařských postupech není potřeba vždy trvat.</w:t>
      </w:r>
    </w:p>
    <w:p w14:paraId="7CA9D7D0" w14:textId="77777777" w:rsidR="00B13836" w:rsidRPr="00B13836" w:rsidRDefault="00B13836" w:rsidP="00B13836">
      <w:pPr>
        <w:spacing w:after="0"/>
        <w:ind w:firstLine="708"/>
        <w:rPr>
          <w:rFonts w:asciiTheme="majorHAnsi" w:hAnsiTheme="majorHAnsi" w:cstheme="majorHAnsi"/>
          <w:b/>
          <w:sz w:val="24"/>
          <w:szCs w:val="24"/>
        </w:rPr>
      </w:pPr>
      <w:r w:rsidRPr="00B13836">
        <w:rPr>
          <w:rFonts w:asciiTheme="majorHAnsi" w:hAnsiTheme="majorHAnsi" w:cstheme="majorHAnsi"/>
          <w:b/>
          <w:sz w:val="24"/>
          <w:szCs w:val="24"/>
        </w:rPr>
        <w:t xml:space="preserve">NETÝKÁ SE KOMUNIKACE. Naprosto samozřejmé a vágní sdělení. Týká se snad každého člověka, bez ohledu na diagnózu. </w:t>
      </w:r>
      <w:r w:rsidRPr="00B13836">
        <w:rPr>
          <w:rFonts w:asciiTheme="majorHAnsi" w:hAnsiTheme="majorHAnsi" w:cstheme="majorHAnsi"/>
          <w:b/>
          <w:sz w:val="24"/>
          <w:szCs w:val="24"/>
        </w:rPr>
        <w:br/>
      </w:r>
      <w:r w:rsidRPr="00B13836">
        <w:rPr>
          <w:rFonts w:asciiTheme="majorHAnsi" w:hAnsiTheme="majorHAnsi" w:cstheme="majorHAnsi"/>
          <w:b/>
          <w:sz w:val="24"/>
          <w:szCs w:val="24"/>
        </w:rPr>
        <w:br/>
      </w:r>
    </w:p>
    <w:p w14:paraId="1AC93A54" w14:textId="77777777" w:rsidR="00B13836" w:rsidRPr="00B13836" w:rsidRDefault="00B13836" w:rsidP="00B13836">
      <w:pPr>
        <w:pStyle w:val="Odstavecseseznamem"/>
        <w:numPr>
          <w:ilvl w:val="0"/>
          <w:numId w:val="12"/>
        </w:numPr>
        <w:shd w:val="clear" w:color="auto" w:fill="FFFFFF"/>
        <w:spacing w:line="259" w:lineRule="auto"/>
        <w:rPr>
          <w:rFonts w:asciiTheme="majorHAnsi" w:hAnsiTheme="majorHAnsi" w:cstheme="majorHAnsi"/>
          <w:color w:val="212121"/>
        </w:rPr>
      </w:pPr>
      <w:proofErr w:type="gramStart"/>
      <w:r w:rsidRPr="00B13836">
        <w:rPr>
          <w:rFonts w:asciiTheme="majorHAnsi" w:hAnsiTheme="majorHAnsi" w:cstheme="majorHAnsi"/>
        </w:rPr>
        <w:t>Hospitalizace  pacienta</w:t>
      </w:r>
      <w:proofErr w:type="gramEnd"/>
      <w:r w:rsidRPr="00B13836">
        <w:rPr>
          <w:rFonts w:asciiTheme="majorHAnsi" w:hAnsiTheme="majorHAnsi" w:cstheme="majorHAnsi"/>
        </w:rPr>
        <w:t xml:space="preserve">  by  také  měla  být  důkladně  zvážena. </w:t>
      </w:r>
      <w:proofErr w:type="gramStart"/>
      <w:r w:rsidRPr="00B13836">
        <w:rPr>
          <w:rFonts w:asciiTheme="majorHAnsi" w:hAnsiTheme="majorHAnsi" w:cstheme="majorHAnsi"/>
        </w:rPr>
        <w:t>Pokud  je</w:t>
      </w:r>
      <w:proofErr w:type="gramEnd"/>
      <w:r w:rsidRPr="00B13836">
        <w:rPr>
          <w:rFonts w:asciiTheme="majorHAnsi" w:hAnsiTheme="majorHAnsi" w:cstheme="majorHAnsi"/>
        </w:rPr>
        <w:t xml:space="preserve">  nezbytná,  je  velice vhodné absolvovat pobyt v nemocnici s rodičem či jinou blízkou osobou, na kterou je pacient vázán. Je to dobré nejen pro pacienta, ale i pro ošetřující personál.</w:t>
      </w:r>
      <w:r w:rsidRPr="00B13836">
        <w:rPr>
          <w:rFonts w:asciiTheme="majorHAnsi" w:hAnsiTheme="majorHAnsi" w:cstheme="majorHAnsi"/>
        </w:rPr>
        <w:br/>
      </w:r>
      <w:r w:rsidRPr="00B13836">
        <w:rPr>
          <w:rFonts w:asciiTheme="majorHAnsi" w:hAnsiTheme="majorHAnsi" w:cstheme="majorHAnsi"/>
          <w:b/>
        </w:rPr>
        <w:t xml:space="preserve">NETÝKÁ SE KOMUNIKACE. Naprosto samozřejmé a vágní sdělení. Týká se snad každého člověka, bez ohledu na diagnózu. </w:t>
      </w:r>
    </w:p>
    <w:p w14:paraId="75376246" w14:textId="22A4EDB9" w:rsidR="003519BB" w:rsidRPr="00B13836" w:rsidRDefault="003519BB" w:rsidP="00B13836">
      <w:pPr>
        <w:rPr>
          <w:rFonts w:asciiTheme="majorHAnsi" w:hAnsiTheme="majorHAnsi" w:cstheme="majorHAnsi"/>
          <w:sz w:val="24"/>
          <w:szCs w:val="24"/>
        </w:rPr>
      </w:pPr>
    </w:p>
    <w:sectPr w:rsidR="003519BB" w:rsidRPr="00B13836" w:rsidSect="003519BB">
      <w:headerReference w:type="default" r:id="rId8"/>
      <w:footerReference w:type="default" r:id="rId9"/>
      <w:pgSz w:w="11900" w:h="16840"/>
      <w:pgMar w:top="1560" w:right="851" w:bottom="993" w:left="1418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A01821" w14:textId="77777777" w:rsidR="00383D06" w:rsidRDefault="00383D06" w:rsidP="00DA5289">
      <w:r>
        <w:separator/>
      </w:r>
    </w:p>
  </w:endnote>
  <w:endnote w:type="continuationSeparator" w:id="0">
    <w:p w14:paraId="0F387648" w14:textId="77777777" w:rsidR="00383D06" w:rsidRDefault="00383D06" w:rsidP="00DA5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panose1 w:val="020B0600040502020204"/>
    <w:charset w:val="58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561B2" w14:textId="77777777" w:rsidR="00791098" w:rsidRDefault="00791098">
    <w:pPr>
      <w:pStyle w:val="Zpat"/>
    </w:pPr>
    <w:r>
      <w:rPr>
        <w:rFonts w:hint="eastAsia"/>
        <w:noProof/>
        <w:lang w:val="en-US"/>
      </w:rPr>
      <w:drawing>
        <wp:inline distT="0" distB="0" distL="0" distR="0" wp14:anchorId="7CDA0CDC" wp14:editId="542C56AC">
          <wp:extent cx="6120000" cy="178130"/>
          <wp:effectExtent l="0" t="0" r="0" b="0"/>
          <wp:docPr id="6" name="Picture 6" descr="Macintosh Fusion:Users:rve1:Dropbox:Radomir&amp;Vojta:Klienti:Nautis:2016:logo_manual:dopisni_papir:data:D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Fusion:Users:rve1:Dropbox:Radomir&amp;Vojta:Klienti:Nautis:2016:logo_manual:dopisni_papir:data:D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000" cy="178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529A35" w14:textId="77777777" w:rsidR="00383D06" w:rsidRDefault="00383D06" w:rsidP="00DA5289">
      <w:r>
        <w:separator/>
      </w:r>
    </w:p>
  </w:footnote>
  <w:footnote w:type="continuationSeparator" w:id="0">
    <w:p w14:paraId="7AAE77F8" w14:textId="77777777" w:rsidR="00383D06" w:rsidRDefault="00383D06" w:rsidP="00DA52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FD18D4" w14:textId="77777777" w:rsidR="00791098" w:rsidRDefault="00791098" w:rsidP="00DA5289">
    <w:pPr>
      <w:pStyle w:val="Zhlav"/>
      <w:jc w:val="right"/>
    </w:pPr>
    <w:r>
      <w:rPr>
        <w:rFonts w:hint="eastAsia"/>
        <w:noProof/>
        <w:lang w:val="en-US"/>
      </w:rPr>
      <w:drawing>
        <wp:inline distT="0" distB="0" distL="0" distR="0" wp14:anchorId="2FC82AE0" wp14:editId="2D21983C">
          <wp:extent cx="1620000" cy="575925"/>
          <wp:effectExtent l="0" t="0" r="5715" b="8890"/>
          <wp:docPr id="5" name="Picture 5" descr="Macintosh Fusion:Users:rve1:Dropbox:Radomir&amp;Vojta:Klienti:Nautis:2016:logo_manual:compliments:data:C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Fusion:Users:rve1:Dropbox:Radomir&amp;Vojta:Klienti:Nautis:2016:logo_manual:compliments:data:C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57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DD1D6A"/>
    <w:multiLevelType w:val="hybridMultilevel"/>
    <w:tmpl w:val="DFBA8D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A32CDF"/>
    <w:multiLevelType w:val="hybridMultilevel"/>
    <w:tmpl w:val="5EDA5A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D132F4"/>
    <w:multiLevelType w:val="hybridMultilevel"/>
    <w:tmpl w:val="2A460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9504F4"/>
    <w:multiLevelType w:val="multilevel"/>
    <w:tmpl w:val="4EDE20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C00A63"/>
    <w:multiLevelType w:val="hybridMultilevel"/>
    <w:tmpl w:val="BE1E35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E07E83"/>
    <w:multiLevelType w:val="hybridMultilevel"/>
    <w:tmpl w:val="25746108"/>
    <w:lvl w:ilvl="0" w:tplc="0405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6" w15:restartNumberingAfterBreak="0">
    <w:nsid w:val="3EB725F6"/>
    <w:multiLevelType w:val="hybridMultilevel"/>
    <w:tmpl w:val="3CDC3E88"/>
    <w:lvl w:ilvl="0" w:tplc="A28C4868">
      <w:start w:val="1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80E1152"/>
    <w:multiLevelType w:val="hybridMultilevel"/>
    <w:tmpl w:val="12C6B3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A5521E"/>
    <w:multiLevelType w:val="hybridMultilevel"/>
    <w:tmpl w:val="2B886B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0175D3"/>
    <w:multiLevelType w:val="hybridMultilevel"/>
    <w:tmpl w:val="75325A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CB5CEF"/>
    <w:multiLevelType w:val="hybridMultilevel"/>
    <w:tmpl w:val="A3B27CBA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9A57944"/>
    <w:multiLevelType w:val="hybridMultilevel"/>
    <w:tmpl w:val="CE426C9A"/>
    <w:lvl w:ilvl="0" w:tplc="0405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F801D6A"/>
    <w:multiLevelType w:val="multilevel"/>
    <w:tmpl w:val="2898D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10"/>
  </w:num>
  <w:num w:numId="4">
    <w:abstractNumId w:val="11"/>
  </w:num>
  <w:num w:numId="5">
    <w:abstractNumId w:val="12"/>
  </w:num>
  <w:num w:numId="6">
    <w:abstractNumId w:val="3"/>
  </w:num>
  <w:num w:numId="7">
    <w:abstractNumId w:val="2"/>
  </w:num>
  <w:num w:numId="8">
    <w:abstractNumId w:val="5"/>
  </w:num>
  <w:num w:numId="9">
    <w:abstractNumId w:val="0"/>
  </w:num>
  <w:num w:numId="10">
    <w:abstractNumId w:val="9"/>
  </w:num>
  <w:num w:numId="11">
    <w:abstractNumId w:val="7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289"/>
    <w:rsid w:val="00001377"/>
    <w:rsid w:val="00090857"/>
    <w:rsid w:val="000D3524"/>
    <w:rsid w:val="001545B6"/>
    <w:rsid w:val="00217C5B"/>
    <w:rsid w:val="002E3133"/>
    <w:rsid w:val="00306647"/>
    <w:rsid w:val="003519BB"/>
    <w:rsid w:val="00382B92"/>
    <w:rsid w:val="00383D06"/>
    <w:rsid w:val="003B4716"/>
    <w:rsid w:val="003E4B15"/>
    <w:rsid w:val="004A192B"/>
    <w:rsid w:val="004C7899"/>
    <w:rsid w:val="0050107B"/>
    <w:rsid w:val="005730C5"/>
    <w:rsid w:val="005757DB"/>
    <w:rsid w:val="005F27EC"/>
    <w:rsid w:val="006E4551"/>
    <w:rsid w:val="007449F3"/>
    <w:rsid w:val="00785AF9"/>
    <w:rsid w:val="00791098"/>
    <w:rsid w:val="00793619"/>
    <w:rsid w:val="007F0D1E"/>
    <w:rsid w:val="00844F5D"/>
    <w:rsid w:val="008C1181"/>
    <w:rsid w:val="00921EB9"/>
    <w:rsid w:val="00982010"/>
    <w:rsid w:val="00997948"/>
    <w:rsid w:val="009F0BA3"/>
    <w:rsid w:val="00A1229D"/>
    <w:rsid w:val="00A2647D"/>
    <w:rsid w:val="00AA38FA"/>
    <w:rsid w:val="00AC5A76"/>
    <w:rsid w:val="00B13836"/>
    <w:rsid w:val="00B212EC"/>
    <w:rsid w:val="00C01E52"/>
    <w:rsid w:val="00C0487D"/>
    <w:rsid w:val="00C16B50"/>
    <w:rsid w:val="00CB1C1C"/>
    <w:rsid w:val="00CC2AD5"/>
    <w:rsid w:val="00CF2E69"/>
    <w:rsid w:val="00D3033E"/>
    <w:rsid w:val="00DA5289"/>
    <w:rsid w:val="00DC4A9E"/>
    <w:rsid w:val="00DC68AB"/>
    <w:rsid w:val="00DD6718"/>
    <w:rsid w:val="00E269E4"/>
    <w:rsid w:val="00E428D3"/>
    <w:rsid w:val="00E54238"/>
    <w:rsid w:val="00E848BC"/>
    <w:rsid w:val="00F03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FB2A27"/>
  <w14:defaultImageDpi w14:val="300"/>
  <w15:docId w15:val="{54BBED39-C7B1-BE43-A13B-A91E5A8BC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F27EC"/>
    <w:pPr>
      <w:spacing w:after="200" w:line="276" w:lineRule="auto"/>
    </w:pPr>
    <w:rPr>
      <w:rFonts w:eastAsiaTheme="minorHAnsi"/>
      <w:sz w:val="22"/>
      <w:szCs w:val="22"/>
    </w:rPr>
  </w:style>
  <w:style w:type="paragraph" w:styleId="Nadpis1">
    <w:name w:val="heading 1"/>
    <w:basedOn w:val="Normln"/>
    <w:link w:val="Nadpis1Char"/>
    <w:uiPriority w:val="9"/>
    <w:qFormat/>
    <w:rsid w:val="004C7899"/>
    <w:pPr>
      <w:spacing w:before="100" w:beforeAutospacing="1" w:after="100" w:afterAutospacing="1" w:line="240" w:lineRule="auto"/>
      <w:outlineLvl w:val="0"/>
    </w:pPr>
    <w:rPr>
      <w:rFonts w:ascii="Times" w:eastAsiaTheme="minorEastAsia" w:hAnsi="Times"/>
      <w:b/>
      <w:bCs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264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4C7899"/>
    <w:pPr>
      <w:spacing w:before="100" w:beforeAutospacing="1" w:after="100" w:afterAutospacing="1" w:line="240" w:lineRule="auto"/>
      <w:outlineLvl w:val="2"/>
    </w:pPr>
    <w:rPr>
      <w:rFonts w:ascii="Times" w:eastAsiaTheme="minorEastAsia" w:hAnsi="Times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A5289"/>
    <w:pPr>
      <w:tabs>
        <w:tab w:val="center" w:pos="4153"/>
        <w:tab w:val="right" w:pos="8306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DA5289"/>
  </w:style>
  <w:style w:type="paragraph" w:styleId="Zpat">
    <w:name w:val="footer"/>
    <w:basedOn w:val="Normln"/>
    <w:link w:val="ZpatChar"/>
    <w:uiPriority w:val="99"/>
    <w:unhideWhenUsed/>
    <w:rsid w:val="00DA5289"/>
    <w:pPr>
      <w:tabs>
        <w:tab w:val="center" w:pos="4153"/>
        <w:tab w:val="right" w:pos="8306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DA5289"/>
  </w:style>
  <w:style w:type="paragraph" w:styleId="Textbubliny">
    <w:name w:val="Balloon Text"/>
    <w:basedOn w:val="Normln"/>
    <w:link w:val="TextbublinyChar"/>
    <w:uiPriority w:val="99"/>
    <w:semiHidden/>
    <w:unhideWhenUsed/>
    <w:rsid w:val="00DA5289"/>
    <w:pPr>
      <w:spacing w:after="0" w:line="240" w:lineRule="auto"/>
    </w:pPr>
    <w:rPr>
      <w:rFonts w:ascii="Lucida Grande CE" w:eastAsiaTheme="minorEastAsia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5289"/>
    <w:rPr>
      <w:rFonts w:ascii="Lucida Grande CE" w:hAnsi="Lucida Grande CE" w:cs="Lucida Grande C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C16B50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16B50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99794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50107B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table" w:styleId="Mkatabulky">
    <w:name w:val="Table Grid"/>
    <w:basedOn w:val="Normlntabulka"/>
    <w:uiPriority w:val="59"/>
    <w:rsid w:val="00382B92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4C7899"/>
    <w:rPr>
      <w:rFonts w:ascii="Times" w:hAnsi="Times"/>
      <w:b/>
      <w:bCs/>
      <w:kern w:val="36"/>
      <w:sz w:val="48"/>
      <w:szCs w:val="48"/>
    </w:rPr>
  </w:style>
  <w:style w:type="character" w:customStyle="1" w:styleId="Nadpis3Char">
    <w:name w:val="Nadpis 3 Char"/>
    <w:basedOn w:val="Standardnpsmoodstavce"/>
    <w:link w:val="Nadpis3"/>
    <w:uiPriority w:val="9"/>
    <w:rsid w:val="004C7899"/>
    <w:rPr>
      <w:rFonts w:ascii="Times" w:hAnsi="Times"/>
      <w:b/>
      <w:bCs/>
      <w:sz w:val="27"/>
      <w:szCs w:val="27"/>
    </w:rPr>
  </w:style>
  <w:style w:type="character" w:customStyle="1" w:styleId="Nadpis2Char">
    <w:name w:val="Nadpis 2 Char"/>
    <w:basedOn w:val="Standardnpsmoodstavce"/>
    <w:link w:val="Nadpis2"/>
    <w:uiPriority w:val="9"/>
    <w:rsid w:val="00A264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aragraph">
    <w:name w:val="paragraph"/>
    <w:basedOn w:val="Normln"/>
    <w:rsid w:val="00001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cxw72156184">
    <w:name w:val="scxw72156184"/>
    <w:basedOn w:val="Standardnpsmoodstavce"/>
    <w:rsid w:val="00001377"/>
  </w:style>
  <w:style w:type="character" w:customStyle="1" w:styleId="normaltextrun">
    <w:name w:val="normaltextrun"/>
    <w:basedOn w:val="Standardnpsmoodstavce"/>
    <w:rsid w:val="00001377"/>
  </w:style>
  <w:style w:type="character" w:customStyle="1" w:styleId="apple-converted-space">
    <w:name w:val="apple-converted-space"/>
    <w:basedOn w:val="Standardnpsmoodstavce"/>
    <w:rsid w:val="00001377"/>
  </w:style>
  <w:style w:type="character" w:customStyle="1" w:styleId="eop">
    <w:name w:val="eop"/>
    <w:basedOn w:val="Standardnpsmoodstavce"/>
    <w:rsid w:val="00001377"/>
  </w:style>
  <w:style w:type="paragraph" w:customStyle="1" w:styleId="l6">
    <w:name w:val="l6"/>
    <w:basedOn w:val="Normln"/>
    <w:rsid w:val="00744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7449F3"/>
    <w:rPr>
      <w:i/>
      <w:iCs/>
    </w:rPr>
  </w:style>
  <w:style w:type="paragraph" w:customStyle="1" w:styleId="l4">
    <w:name w:val="l4"/>
    <w:basedOn w:val="Normln"/>
    <w:rsid w:val="00744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730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6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73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0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5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84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8431CF-7669-7F4B-9CED-D7A55ECA5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1547</Words>
  <Characters>9132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s</dc:creator>
  <cp:keywords/>
  <dc:description/>
  <cp:lastModifiedBy>Magdalena Thorová</cp:lastModifiedBy>
  <cp:revision>2</cp:revision>
  <cp:lastPrinted>2019-07-25T21:07:00Z</cp:lastPrinted>
  <dcterms:created xsi:type="dcterms:W3CDTF">2020-02-14T18:05:00Z</dcterms:created>
  <dcterms:modified xsi:type="dcterms:W3CDTF">2020-02-14T18:05:00Z</dcterms:modified>
</cp:coreProperties>
</file>